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黑体" w:hAnsi="黑体" w:eastAsia="黑体"/>
          <w:b/>
          <w:color w:val="auto"/>
          <w:sz w:val="36"/>
          <w:szCs w:val="36"/>
        </w:rPr>
      </w:pPr>
      <w:r>
        <w:rPr>
          <w:rFonts w:hint="eastAsia" w:ascii="黑体" w:hAnsi="黑体" w:eastAsia="黑体"/>
          <w:b/>
          <w:color w:val="auto"/>
          <w:sz w:val="36"/>
          <w:szCs w:val="36"/>
        </w:rPr>
        <w:t>经济管理学院2020年博士研究生招生工作实施细则</w:t>
      </w:r>
    </w:p>
    <w:p>
      <w:pPr>
        <w:widowControl/>
        <w:snapToGrid w:val="0"/>
        <w:spacing w:line="360" w:lineRule="auto"/>
        <w:ind w:firstLine="482"/>
        <w:jc w:val="left"/>
        <w:rPr>
          <w:rFonts w:ascii="宋体" w:hAnsi="宋体"/>
          <w:color w:val="auto"/>
          <w:sz w:val="24"/>
        </w:rPr>
      </w:pPr>
    </w:p>
    <w:p>
      <w:pPr>
        <w:autoSpaceDE w:val="0"/>
        <w:adjustRightInd w:val="0"/>
        <w:snapToGrid w:val="0"/>
        <w:spacing w:line="560" w:lineRule="exact"/>
        <w:ind w:firstLine="600" w:firstLineChars="200"/>
        <w:rPr>
          <w:rFonts w:hAnsi="仿宋" w:eastAsia="仿宋"/>
          <w:color w:val="auto"/>
          <w:sz w:val="30"/>
          <w:szCs w:val="30"/>
        </w:rPr>
      </w:pPr>
      <w:r>
        <w:rPr>
          <w:rFonts w:hAnsi="仿宋" w:eastAsia="仿宋"/>
          <w:color w:val="auto"/>
          <w:sz w:val="30"/>
          <w:szCs w:val="30"/>
        </w:rPr>
        <w:t>为切实做好我院2020年</w:t>
      </w:r>
      <w:r>
        <w:rPr>
          <w:rFonts w:hint="eastAsia" w:hAnsi="仿宋" w:eastAsia="仿宋"/>
          <w:color w:val="auto"/>
          <w:sz w:val="30"/>
          <w:szCs w:val="30"/>
        </w:rPr>
        <w:t>博士</w:t>
      </w:r>
      <w:r>
        <w:rPr>
          <w:rFonts w:hAnsi="仿宋" w:eastAsia="仿宋"/>
          <w:color w:val="auto"/>
          <w:sz w:val="30"/>
          <w:szCs w:val="30"/>
        </w:rPr>
        <w:t>研究生</w:t>
      </w:r>
      <w:r>
        <w:rPr>
          <w:rFonts w:hint="eastAsia" w:hAnsi="仿宋" w:eastAsia="仿宋"/>
          <w:color w:val="auto"/>
          <w:sz w:val="30"/>
          <w:szCs w:val="30"/>
        </w:rPr>
        <w:t>招生</w:t>
      </w:r>
      <w:r>
        <w:rPr>
          <w:rFonts w:hAnsi="仿宋" w:eastAsia="仿宋"/>
          <w:color w:val="auto"/>
          <w:sz w:val="30"/>
          <w:szCs w:val="30"/>
        </w:rPr>
        <w:t>工作，</w:t>
      </w:r>
      <w:r>
        <w:rPr>
          <w:rFonts w:hint="eastAsia" w:hAnsi="仿宋" w:eastAsia="仿宋"/>
          <w:color w:val="auto"/>
          <w:sz w:val="30"/>
          <w:szCs w:val="30"/>
        </w:rPr>
        <w:t>根据学校《江西农业大学2020年博士研究生招生工作方案》的文件精神，结合我院实际情况，特制定本细则。</w:t>
      </w:r>
    </w:p>
    <w:p>
      <w:pPr>
        <w:widowControl/>
        <w:snapToGrid w:val="0"/>
        <w:spacing w:beforeLines="50" w:line="360" w:lineRule="auto"/>
        <w:ind w:firstLine="482"/>
        <w:jc w:val="left"/>
        <w:rPr>
          <w:rFonts w:ascii="仿宋" w:hAnsi="仿宋" w:eastAsia="仿宋"/>
          <w:b/>
          <w:color w:val="auto"/>
          <w:sz w:val="32"/>
          <w:szCs w:val="32"/>
        </w:rPr>
      </w:pPr>
      <w:r>
        <w:rPr>
          <w:rFonts w:hint="eastAsia" w:ascii="仿宋" w:hAnsi="仿宋" w:eastAsia="仿宋"/>
          <w:b/>
          <w:color w:val="auto"/>
          <w:sz w:val="32"/>
          <w:szCs w:val="32"/>
        </w:rPr>
        <w:t>一、复试组织</w:t>
      </w:r>
    </w:p>
    <w:p>
      <w:pPr>
        <w:autoSpaceDE w:val="0"/>
        <w:adjustRightInd w:val="0"/>
        <w:snapToGrid w:val="0"/>
        <w:spacing w:line="560" w:lineRule="exact"/>
        <w:ind w:firstLine="600" w:firstLineChars="200"/>
        <w:rPr>
          <w:rFonts w:hAnsi="仿宋" w:eastAsia="仿宋"/>
          <w:color w:val="auto"/>
          <w:sz w:val="30"/>
          <w:szCs w:val="30"/>
        </w:rPr>
      </w:pPr>
      <w:r>
        <w:rPr>
          <w:rFonts w:hint="eastAsia" w:hAnsi="仿宋" w:eastAsia="仿宋"/>
          <w:color w:val="auto"/>
          <w:sz w:val="30"/>
          <w:szCs w:val="30"/>
        </w:rPr>
        <w:t>（一）为保证复试工作的公平、公正，确保复试的严肃性和有效性，学院成立博士招生工作领导小组、纪律监察工作小组及复试考核工作小组（</w:t>
      </w:r>
      <w:r>
        <w:rPr>
          <w:rFonts w:hAnsi="仿宋" w:eastAsia="仿宋"/>
          <w:color w:val="auto"/>
          <w:sz w:val="30"/>
          <w:szCs w:val="30"/>
        </w:rPr>
        <w:t>见</w:t>
      </w:r>
      <w:r>
        <w:rPr>
          <w:rFonts w:hint="eastAsia" w:hAnsi="仿宋" w:eastAsia="仿宋"/>
          <w:color w:val="auto"/>
          <w:sz w:val="30"/>
          <w:szCs w:val="30"/>
        </w:rPr>
        <w:t>附件一）。</w:t>
      </w:r>
    </w:p>
    <w:p>
      <w:pPr>
        <w:autoSpaceDE w:val="0"/>
        <w:adjustRightInd w:val="0"/>
        <w:snapToGrid w:val="0"/>
        <w:spacing w:line="560" w:lineRule="exact"/>
        <w:ind w:firstLine="600" w:firstLineChars="200"/>
        <w:rPr>
          <w:rFonts w:hAnsi="仿宋" w:eastAsia="仿宋"/>
          <w:color w:val="auto"/>
          <w:sz w:val="30"/>
          <w:szCs w:val="30"/>
        </w:rPr>
      </w:pPr>
      <w:r>
        <w:rPr>
          <w:rFonts w:hint="eastAsia" w:hAnsi="仿宋" w:eastAsia="仿宋"/>
          <w:color w:val="auto"/>
          <w:sz w:val="30"/>
          <w:szCs w:val="30"/>
        </w:rPr>
        <w:t>（二）按照相关文件精神对参加复试与录取工作的教师进行必要的招生政策培训，强化相关人员的责任意识。在对考生进行复试时，严格执行复试工作办法中规定的程序与标准，充分发挥导师群体在复试选拔中的作用，提高复试与录取工作的透明度和质量，强化复试考试，坚决避免复试走过场。</w:t>
      </w:r>
    </w:p>
    <w:p>
      <w:pPr>
        <w:widowControl/>
        <w:snapToGrid w:val="0"/>
        <w:spacing w:beforeLines="50" w:line="360" w:lineRule="auto"/>
        <w:ind w:firstLine="482"/>
        <w:jc w:val="left"/>
        <w:rPr>
          <w:rFonts w:ascii="仿宋" w:hAnsi="仿宋" w:eastAsia="仿宋"/>
          <w:b/>
          <w:color w:val="auto"/>
          <w:sz w:val="32"/>
          <w:szCs w:val="32"/>
        </w:rPr>
      </w:pPr>
      <w:r>
        <w:rPr>
          <w:rFonts w:hint="eastAsia" w:ascii="仿宋" w:hAnsi="仿宋" w:eastAsia="仿宋"/>
          <w:b/>
          <w:color w:val="auto"/>
          <w:sz w:val="32"/>
          <w:szCs w:val="32"/>
        </w:rPr>
        <w:t>二、复试内容、形式及具体要求</w:t>
      </w:r>
    </w:p>
    <w:p>
      <w:pPr>
        <w:autoSpaceDE w:val="0"/>
        <w:adjustRightInd w:val="0"/>
        <w:snapToGrid w:val="0"/>
        <w:spacing w:line="560" w:lineRule="exact"/>
        <w:ind w:firstLine="600" w:firstLineChars="200"/>
        <w:rPr>
          <w:rFonts w:eastAsia="仿宋"/>
          <w:color w:val="auto"/>
          <w:kern w:val="1"/>
          <w:sz w:val="30"/>
          <w:szCs w:val="30"/>
          <w:shd w:val="clear" w:color="auto" w:fill="FFFFFF"/>
        </w:rPr>
      </w:pPr>
      <w:r>
        <w:rPr>
          <w:rFonts w:hAnsi="仿宋" w:eastAsia="仿宋"/>
          <w:color w:val="auto"/>
          <w:sz w:val="30"/>
          <w:szCs w:val="30"/>
        </w:rPr>
        <w:t>我院</w:t>
      </w:r>
      <w:r>
        <w:rPr>
          <w:rFonts w:eastAsia="仿宋"/>
          <w:color w:val="auto"/>
          <w:sz w:val="30"/>
          <w:szCs w:val="30"/>
        </w:rPr>
        <w:t>2020</w:t>
      </w:r>
      <w:r>
        <w:rPr>
          <w:rFonts w:hAnsi="仿宋" w:eastAsia="仿宋"/>
          <w:color w:val="auto"/>
          <w:sz w:val="30"/>
          <w:szCs w:val="30"/>
        </w:rPr>
        <w:t>年</w:t>
      </w:r>
      <w:r>
        <w:rPr>
          <w:rFonts w:hint="eastAsia" w:hAnsi="仿宋" w:eastAsia="仿宋"/>
          <w:color w:val="auto"/>
          <w:sz w:val="30"/>
          <w:szCs w:val="30"/>
        </w:rPr>
        <w:t>博士</w:t>
      </w:r>
      <w:r>
        <w:rPr>
          <w:rFonts w:hAnsi="仿宋" w:eastAsia="仿宋"/>
          <w:color w:val="auto"/>
          <w:sz w:val="30"/>
          <w:szCs w:val="30"/>
        </w:rPr>
        <w:t>生</w:t>
      </w:r>
      <w:r>
        <w:rPr>
          <w:rFonts w:hint="eastAsia" w:hAnsi="仿宋" w:eastAsia="仿宋"/>
          <w:color w:val="auto"/>
          <w:sz w:val="30"/>
          <w:szCs w:val="30"/>
        </w:rPr>
        <w:t>复试</w:t>
      </w:r>
      <w:r>
        <w:rPr>
          <w:rFonts w:hAnsi="仿宋" w:eastAsia="仿宋"/>
          <w:color w:val="auto"/>
          <w:sz w:val="30"/>
          <w:szCs w:val="30"/>
        </w:rPr>
        <w:t>采取网络远程方式进行，网络平台使用教育部学信网远程面试系统（钉钉、</w:t>
      </w:r>
      <w:r>
        <w:rPr>
          <w:rFonts w:eastAsia="仿宋"/>
          <w:color w:val="auto"/>
          <w:kern w:val="1"/>
          <w:sz w:val="30"/>
          <w:szCs w:val="30"/>
        </w:rPr>
        <w:t>ZOOM</w:t>
      </w:r>
      <w:r>
        <w:rPr>
          <w:rFonts w:hAnsi="仿宋" w:eastAsia="仿宋"/>
          <w:color w:val="auto"/>
          <w:sz w:val="30"/>
          <w:szCs w:val="30"/>
        </w:rPr>
        <w:t>备用）。</w:t>
      </w:r>
      <w:r>
        <w:rPr>
          <w:rFonts w:eastAsia="仿宋"/>
          <w:color w:val="auto"/>
          <w:kern w:val="1"/>
          <w:sz w:val="30"/>
          <w:szCs w:val="30"/>
        </w:rPr>
        <w:t>每位考生复试时间一般不少于</w:t>
      </w:r>
      <w:r>
        <w:rPr>
          <w:rFonts w:eastAsia="仿宋"/>
          <w:b/>
          <w:color w:val="auto"/>
          <w:kern w:val="1"/>
          <w:sz w:val="30"/>
          <w:szCs w:val="30"/>
        </w:rPr>
        <w:t>30分钟</w:t>
      </w:r>
      <w:r>
        <w:rPr>
          <w:rFonts w:eastAsia="仿宋"/>
          <w:color w:val="auto"/>
          <w:kern w:val="1"/>
          <w:sz w:val="30"/>
          <w:szCs w:val="30"/>
        </w:rPr>
        <w:t>。</w:t>
      </w:r>
    </w:p>
    <w:p>
      <w:pPr>
        <w:spacing w:line="560" w:lineRule="exact"/>
        <w:ind w:firstLine="560" w:firstLineChars="200"/>
        <w:rPr>
          <w:rFonts w:eastAsia="仿宋"/>
          <w:color w:val="auto"/>
          <w:kern w:val="1"/>
          <w:sz w:val="30"/>
          <w:szCs w:val="30"/>
        </w:rPr>
      </w:pPr>
      <w:r>
        <w:rPr>
          <w:rFonts w:hint="eastAsia" w:ascii="宋体" w:hAnsi="宋体"/>
          <w:color w:val="auto"/>
          <w:sz w:val="28"/>
          <w:szCs w:val="28"/>
        </w:rPr>
        <w:t>（一）</w:t>
      </w:r>
      <w:r>
        <w:rPr>
          <w:rFonts w:eastAsia="仿宋"/>
          <w:b/>
          <w:color w:val="auto"/>
          <w:kern w:val="1"/>
          <w:sz w:val="30"/>
          <w:szCs w:val="30"/>
        </w:rPr>
        <w:t>专业课</w:t>
      </w:r>
      <w:r>
        <w:rPr>
          <w:rFonts w:eastAsia="仿宋"/>
          <w:color w:val="auto"/>
          <w:kern w:val="1"/>
          <w:sz w:val="30"/>
          <w:szCs w:val="30"/>
        </w:rPr>
        <w:t>（业务课二）考核，满分值100分。主要采取随机抽题现场对答方式</w:t>
      </w:r>
      <w:r>
        <w:rPr>
          <w:rFonts w:hint="eastAsia" w:eastAsia="仿宋"/>
          <w:color w:val="auto"/>
          <w:kern w:val="1"/>
          <w:sz w:val="30"/>
          <w:szCs w:val="30"/>
        </w:rPr>
        <w:t>。</w:t>
      </w:r>
    </w:p>
    <w:p>
      <w:pPr>
        <w:spacing w:line="560" w:lineRule="exact"/>
        <w:ind w:firstLine="560" w:firstLineChars="200"/>
        <w:rPr>
          <w:rFonts w:eastAsia="仿宋"/>
          <w:color w:val="auto"/>
          <w:kern w:val="1"/>
          <w:sz w:val="30"/>
          <w:szCs w:val="30"/>
        </w:rPr>
      </w:pPr>
      <w:r>
        <w:rPr>
          <w:rFonts w:hint="eastAsia" w:ascii="宋体" w:hAnsi="宋体"/>
          <w:color w:val="auto"/>
          <w:sz w:val="28"/>
          <w:szCs w:val="28"/>
        </w:rPr>
        <w:t>（二）</w:t>
      </w:r>
      <w:r>
        <w:rPr>
          <w:rFonts w:eastAsia="仿宋"/>
          <w:b/>
          <w:color w:val="auto"/>
          <w:kern w:val="1"/>
          <w:sz w:val="30"/>
          <w:szCs w:val="30"/>
        </w:rPr>
        <w:t>专业英语</w:t>
      </w:r>
      <w:r>
        <w:rPr>
          <w:rFonts w:eastAsia="仿宋"/>
          <w:color w:val="auto"/>
          <w:kern w:val="1"/>
          <w:sz w:val="30"/>
          <w:szCs w:val="30"/>
        </w:rPr>
        <w:t>（含外语听说能力）考核，满分值100分。采取远程面试方式进行。</w:t>
      </w:r>
    </w:p>
    <w:p>
      <w:pPr>
        <w:spacing w:line="560" w:lineRule="exact"/>
        <w:ind w:firstLine="560" w:firstLineChars="200"/>
        <w:rPr>
          <w:rFonts w:eastAsia="仿宋"/>
          <w:color w:val="auto"/>
          <w:kern w:val="1"/>
          <w:sz w:val="30"/>
          <w:szCs w:val="30"/>
        </w:rPr>
      </w:pPr>
      <w:r>
        <w:rPr>
          <w:rFonts w:hint="eastAsia" w:ascii="宋体" w:hAnsi="宋体"/>
          <w:color w:val="auto"/>
          <w:sz w:val="28"/>
          <w:szCs w:val="28"/>
        </w:rPr>
        <w:t>（三）</w:t>
      </w:r>
      <w:r>
        <w:rPr>
          <w:rFonts w:eastAsia="仿宋"/>
          <w:b/>
          <w:color w:val="auto"/>
          <w:kern w:val="1"/>
          <w:sz w:val="30"/>
          <w:szCs w:val="30"/>
        </w:rPr>
        <w:t>综合面试</w:t>
      </w:r>
      <w:r>
        <w:rPr>
          <w:rFonts w:eastAsia="仿宋"/>
          <w:color w:val="auto"/>
          <w:kern w:val="1"/>
          <w:sz w:val="30"/>
          <w:szCs w:val="30"/>
        </w:rPr>
        <w:t>，满分值100分。主要是根据专业培养要求和考生具体情况，考察考生综合运用所学知识的能力，采取各种形式对考生的</w:t>
      </w:r>
      <w:r>
        <w:rPr>
          <w:rFonts w:eastAsia="仿宋"/>
          <w:b/>
          <w:color w:val="auto"/>
          <w:kern w:val="1"/>
          <w:sz w:val="30"/>
          <w:szCs w:val="30"/>
        </w:rPr>
        <w:t>专业素质、操作技能、思维能力及创新能力</w:t>
      </w:r>
      <w:r>
        <w:rPr>
          <w:rFonts w:eastAsia="仿宋"/>
          <w:color w:val="auto"/>
          <w:kern w:val="1"/>
          <w:sz w:val="30"/>
          <w:szCs w:val="30"/>
        </w:rPr>
        <w:t>等进行考察，考察考生是否具备博士生培养的潜能。</w:t>
      </w:r>
    </w:p>
    <w:p>
      <w:pPr>
        <w:autoSpaceDE w:val="0"/>
        <w:adjustRightInd w:val="0"/>
        <w:snapToGrid w:val="0"/>
        <w:spacing w:line="560" w:lineRule="exact"/>
        <w:ind w:firstLine="600" w:firstLineChars="200"/>
        <w:rPr>
          <w:rFonts w:hAnsi="仿宋" w:eastAsia="仿宋"/>
          <w:color w:val="auto"/>
          <w:sz w:val="30"/>
          <w:szCs w:val="30"/>
        </w:rPr>
      </w:pPr>
      <w:r>
        <w:rPr>
          <w:rFonts w:hint="eastAsia" w:hAnsi="仿宋" w:eastAsia="仿宋"/>
          <w:color w:val="auto"/>
          <w:sz w:val="30"/>
          <w:szCs w:val="30"/>
        </w:rPr>
        <w:t>（四）</w:t>
      </w:r>
      <w:r>
        <w:rPr>
          <w:rFonts w:hAnsi="仿宋" w:eastAsia="仿宋"/>
          <w:b/>
          <w:color w:val="auto"/>
          <w:sz w:val="30"/>
          <w:szCs w:val="30"/>
        </w:rPr>
        <w:t>思想政治素质与品德考核等</w:t>
      </w:r>
      <w:r>
        <w:rPr>
          <w:rFonts w:hAnsi="仿宋" w:eastAsia="仿宋"/>
          <w:color w:val="auto"/>
          <w:sz w:val="30"/>
          <w:szCs w:val="30"/>
        </w:rPr>
        <w:t>。思想政治素质与品德考核遵循实事求是的原则，认真考核考生本人的现实表现，内容应包括政治态度、思想表现、道德品质、遵纪守法等方面，特别要注重考查考生的科学精神、学术道德、专业伦理、诚实守信等方面的情况。</w:t>
      </w:r>
    </w:p>
    <w:p>
      <w:pPr>
        <w:autoSpaceDE w:val="0"/>
        <w:adjustRightInd w:val="0"/>
        <w:snapToGrid w:val="0"/>
        <w:spacing w:line="560" w:lineRule="exact"/>
        <w:ind w:firstLine="600" w:firstLineChars="200"/>
        <w:rPr>
          <w:rFonts w:hAnsi="仿宋" w:eastAsia="仿宋"/>
          <w:color w:val="auto"/>
          <w:sz w:val="30"/>
          <w:szCs w:val="30"/>
        </w:rPr>
      </w:pPr>
      <w:r>
        <w:rPr>
          <w:rFonts w:hint="eastAsia" w:hAnsi="仿宋" w:eastAsia="仿宋"/>
          <w:color w:val="auto"/>
          <w:sz w:val="30"/>
          <w:szCs w:val="30"/>
        </w:rPr>
        <w:t>（五）</w:t>
      </w:r>
      <w:r>
        <w:rPr>
          <w:rFonts w:hAnsi="仿宋" w:eastAsia="仿宋"/>
          <w:color w:val="auto"/>
          <w:sz w:val="30"/>
          <w:szCs w:val="30"/>
        </w:rPr>
        <w:t>体检。学校不统一安排体检，考生需到具有</w:t>
      </w:r>
      <w:r>
        <w:rPr>
          <w:rFonts w:hAnsi="仿宋" w:eastAsia="仿宋"/>
          <w:b/>
          <w:color w:val="auto"/>
          <w:sz w:val="30"/>
          <w:szCs w:val="30"/>
        </w:rPr>
        <w:t>国家资质的专业体检中心或二级甲等</w:t>
      </w:r>
      <w:r>
        <w:rPr>
          <w:rFonts w:hAnsi="仿宋" w:eastAsia="仿宋"/>
          <w:color w:val="auto"/>
          <w:sz w:val="30"/>
          <w:szCs w:val="30"/>
        </w:rPr>
        <w:t>及以上医院进行体检。</w:t>
      </w:r>
      <w:r>
        <w:rPr>
          <w:rFonts w:hAnsi="仿宋" w:eastAsia="仿宋"/>
          <w:b/>
          <w:color w:val="auto"/>
          <w:sz w:val="30"/>
          <w:szCs w:val="30"/>
        </w:rPr>
        <w:t>近一个月内</w:t>
      </w:r>
      <w:r>
        <w:rPr>
          <w:rFonts w:hAnsi="仿宋" w:eastAsia="仿宋"/>
          <w:color w:val="auto"/>
          <w:sz w:val="30"/>
          <w:szCs w:val="30"/>
        </w:rPr>
        <w:t>出具的体检报告有效；体检报告应真实客观，不得弄虚作假。</w:t>
      </w:r>
    </w:p>
    <w:p>
      <w:pPr>
        <w:autoSpaceDE w:val="0"/>
        <w:adjustRightInd w:val="0"/>
        <w:snapToGrid w:val="0"/>
        <w:spacing w:line="560" w:lineRule="exact"/>
        <w:ind w:firstLine="600" w:firstLineChars="200"/>
        <w:rPr>
          <w:rFonts w:hAnsi="仿宋" w:eastAsia="仿宋"/>
          <w:color w:val="auto"/>
          <w:sz w:val="30"/>
          <w:szCs w:val="30"/>
        </w:rPr>
      </w:pPr>
      <w:r>
        <w:rPr>
          <w:rFonts w:hint="eastAsia" w:hAnsi="仿宋" w:eastAsia="仿宋"/>
          <w:color w:val="auto"/>
          <w:sz w:val="30"/>
          <w:szCs w:val="30"/>
        </w:rPr>
        <w:t>（六）</w:t>
      </w:r>
      <w:r>
        <w:rPr>
          <w:rFonts w:hAnsi="仿宋" w:eastAsia="仿宋"/>
          <w:color w:val="auto"/>
          <w:sz w:val="30"/>
          <w:szCs w:val="30"/>
        </w:rPr>
        <w:t>复试成绩实行百分制，计算规则如下：</w:t>
      </w:r>
    </w:p>
    <w:p>
      <w:pPr>
        <w:autoSpaceDE w:val="0"/>
        <w:adjustRightInd w:val="0"/>
        <w:snapToGrid w:val="0"/>
        <w:spacing w:line="560" w:lineRule="exact"/>
        <w:ind w:firstLine="602" w:firstLineChars="200"/>
        <w:rPr>
          <w:rFonts w:hAnsi="仿宋" w:eastAsia="仿宋"/>
          <w:b/>
          <w:color w:val="auto"/>
          <w:sz w:val="30"/>
          <w:szCs w:val="30"/>
        </w:rPr>
      </w:pPr>
      <w:r>
        <w:rPr>
          <w:rFonts w:hAnsi="仿宋" w:eastAsia="仿宋"/>
          <w:b/>
          <w:color w:val="auto"/>
          <w:sz w:val="30"/>
          <w:szCs w:val="30"/>
        </w:rPr>
        <w:t>复试成绩＝专业课（业务课二）×50%+专业英语×10%+综合面试成绩×40%</w:t>
      </w:r>
    </w:p>
    <w:p>
      <w:pPr>
        <w:widowControl/>
        <w:snapToGrid w:val="0"/>
        <w:spacing w:beforeLines="50" w:line="360" w:lineRule="auto"/>
        <w:ind w:firstLine="482"/>
        <w:jc w:val="left"/>
        <w:rPr>
          <w:rFonts w:ascii="仿宋" w:hAnsi="仿宋" w:eastAsia="仿宋"/>
          <w:b/>
          <w:color w:val="auto"/>
          <w:sz w:val="32"/>
          <w:szCs w:val="32"/>
        </w:rPr>
      </w:pPr>
      <w:r>
        <w:rPr>
          <w:rFonts w:hint="eastAsia" w:ascii="仿宋" w:hAnsi="仿宋" w:eastAsia="仿宋"/>
          <w:b/>
          <w:color w:val="auto"/>
          <w:sz w:val="32"/>
          <w:szCs w:val="32"/>
        </w:rPr>
        <w:t>三、复试工作流程</w:t>
      </w:r>
    </w:p>
    <w:p>
      <w:pPr>
        <w:spacing w:line="360" w:lineRule="auto"/>
        <w:ind w:firstLine="482"/>
        <w:rPr>
          <w:rFonts w:ascii="仿宋" w:hAnsi="仿宋" w:eastAsia="仿宋"/>
          <w:b/>
          <w:color w:val="auto"/>
          <w:sz w:val="28"/>
          <w:szCs w:val="28"/>
        </w:rPr>
      </w:pPr>
      <w:r>
        <w:rPr>
          <w:rFonts w:hint="eastAsia" w:ascii="仿宋" w:hAnsi="仿宋" w:eastAsia="仿宋"/>
          <w:b/>
          <w:color w:val="auto"/>
          <w:sz w:val="28"/>
          <w:szCs w:val="28"/>
        </w:rPr>
        <w:t>（一）资格审查</w:t>
      </w:r>
    </w:p>
    <w:p>
      <w:pPr>
        <w:autoSpaceDE w:val="0"/>
        <w:adjustRightInd w:val="0"/>
        <w:snapToGrid w:val="0"/>
        <w:spacing w:line="560" w:lineRule="exact"/>
        <w:ind w:firstLine="600" w:firstLineChars="200"/>
        <w:rPr>
          <w:rFonts w:hAnsi="仿宋" w:eastAsia="仿宋"/>
          <w:color w:val="auto"/>
          <w:sz w:val="30"/>
          <w:szCs w:val="30"/>
        </w:rPr>
      </w:pPr>
      <w:r>
        <w:rPr>
          <w:rFonts w:hint="eastAsia" w:hAnsi="仿宋" w:eastAsia="仿宋"/>
          <w:color w:val="auto"/>
          <w:sz w:val="30"/>
          <w:szCs w:val="30"/>
        </w:rPr>
        <w:t>1、复试</w:t>
      </w:r>
      <w:r>
        <w:rPr>
          <w:rFonts w:hAnsi="仿宋" w:eastAsia="仿宋"/>
          <w:color w:val="auto"/>
          <w:sz w:val="30"/>
          <w:szCs w:val="30"/>
        </w:rPr>
        <w:t>前，</w:t>
      </w:r>
      <w:r>
        <w:rPr>
          <w:rFonts w:hint="eastAsia" w:hAnsi="仿宋" w:eastAsia="仿宋"/>
          <w:color w:val="auto"/>
          <w:sz w:val="30"/>
          <w:szCs w:val="30"/>
        </w:rPr>
        <w:t>学院将</w:t>
      </w:r>
      <w:r>
        <w:rPr>
          <w:rFonts w:hAnsi="仿宋" w:eastAsia="仿宋"/>
          <w:color w:val="auto"/>
          <w:sz w:val="30"/>
          <w:szCs w:val="30"/>
        </w:rPr>
        <w:t>对参加复试的考生进行严格的身份核查与资格审查，以确保考生信息真实准确</w:t>
      </w:r>
      <w:r>
        <w:rPr>
          <w:rFonts w:hint="eastAsia" w:hAnsi="仿宋" w:eastAsia="仿宋"/>
          <w:color w:val="auto"/>
          <w:sz w:val="30"/>
          <w:szCs w:val="30"/>
        </w:rPr>
        <w:t>。</w:t>
      </w:r>
    </w:p>
    <w:p>
      <w:pPr>
        <w:autoSpaceDE w:val="0"/>
        <w:adjustRightInd w:val="0"/>
        <w:snapToGrid w:val="0"/>
        <w:spacing w:line="560" w:lineRule="exact"/>
        <w:ind w:firstLine="600" w:firstLineChars="200"/>
        <w:rPr>
          <w:rFonts w:hAnsi="仿宋" w:eastAsia="仿宋"/>
          <w:color w:val="auto"/>
          <w:sz w:val="30"/>
          <w:szCs w:val="30"/>
        </w:rPr>
      </w:pPr>
      <w:r>
        <w:rPr>
          <w:rFonts w:hint="eastAsia" w:hAnsi="仿宋" w:eastAsia="仿宋"/>
          <w:color w:val="auto"/>
          <w:sz w:val="30"/>
          <w:szCs w:val="30"/>
        </w:rPr>
        <w:t>应届硕士生审查内容：学生证、身份证、准考证、学籍证明（包含：硕士入学时间、正常情况下即将取得毕业证、学位证时间，且须加盖校级研究生管理部门公章，本校应届硕士生不需出具学籍证明）。</w:t>
      </w:r>
    </w:p>
    <w:p>
      <w:pPr>
        <w:autoSpaceDE w:val="0"/>
        <w:adjustRightInd w:val="0"/>
        <w:snapToGrid w:val="0"/>
        <w:spacing w:line="560" w:lineRule="exact"/>
        <w:ind w:firstLine="600" w:firstLineChars="200"/>
        <w:rPr>
          <w:rFonts w:hAnsi="仿宋" w:eastAsia="仿宋"/>
          <w:color w:val="auto"/>
          <w:sz w:val="30"/>
          <w:szCs w:val="30"/>
        </w:rPr>
      </w:pPr>
      <w:r>
        <w:rPr>
          <w:rFonts w:hint="eastAsia" w:hAnsi="仿宋" w:eastAsia="仿宋"/>
          <w:color w:val="auto"/>
          <w:sz w:val="30"/>
          <w:szCs w:val="30"/>
        </w:rPr>
        <w:t>往届生审查内容：本人学历、学位证书、准考证、身份证或护照或军官证原件。凡在境外单位获得学位、学历的考生，须持教育部留学服务中心的认证书原件。</w:t>
      </w:r>
    </w:p>
    <w:p>
      <w:pPr>
        <w:autoSpaceDE w:val="0"/>
        <w:adjustRightInd w:val="0"/>
        <w:snapToGrid w:val="0"/>
        <w:spacing w:line="560" w:lineRule="exact"/>
        <w:ind w:firstLine="600" w:firstLineChars="200"/>
        <w:rPr>
          <w:rFonts w:hAnsi="仿宋" w:eastAsia="仿宋"/>
          <w:color w:val="auto"/>
          <w:sz w:val="30"/>
          <w:szCs w:val="30"/>
        </w:rPr>
      </w:pPr>
      <w:r>
        <w:rPr>
          <w:rFonts w:hint="eastAsia" w:hAnsi="仿宋" w:eastAsia="仿宋"/>
          <w:color w:val="auto"/>
          <w:sz w:val="30"/>
          <w:szCs w:val="30"/>
        </w:rPr>
        <w:t>如有冒名顶替、弄虚作假者，一经查实，取消其复试或录取资格。</w:t>
      </w:r>
    </w:p>
    <w:p>
      <w:pPr>
        <w:spacing w:line="360" w:lineRule="auto"/>
        <w:ind w:firstLine="482"/>
        <w:rPr>
          <w:rFonts w:ascii="仿宋" w:hAnsi="仿宋" w:eastAsia="仿宋"/>
          <w:b/>
          <w:color w:val="auto"/>
          <w:sz w:val="28"/>
          <w:szCs w:val="28"/>
        </w:rPr>
      </w:pPr>
      <w:r>
        <w:rPr>
          <w:rFonts w:hint="eastAsia" w:ascii="仿宋" w:hAnsi="仿宋" w:eastAsia="仿宋"/>
          <w:b/>
          <w:color w:val="auto"/>
          <w:sz w:val="28"/>
          <w:szCs w:val="28"/>
        </w:rPr>
        <w:t>（二）复试过程</w:t>
      </w:r>
    </w:p>
    <w:p>
      <w:pPr>
        <w:autoSpaceDE w:val="0"/>
        <w:adjustRightInd w:val="0"/>
        <w:snapToGrid w:val="0"/>
        <w:spacing w:line="560" w:lineRule="exact"/>
        <w:ind w:firstLine="600" w:firstLineChars="200"/>
        <w:rPr>
          <w:rFonts w:hAnsi="仿宋" w:eastAsia="仿宋"/>
          <w:b w:val="0"/>
          <w:bCs w:val="0"/>
          <w:color w:val="auto"/>
          <w:sz w:val="30"/>
          <w:szCs w:val="30"/>
          <w:highlight w:val="none"/>
        </w:rPr>
      </w:pPr>
      <w:r>
        <w:rPr>
          <w:rFonts w:hAnsi="仿宋" w:eastAsia="仿宋"/>
          <w:color w:val="auto"/>
          <w:sz w:val="30"/>
          <w:szCs w:val="30"/>
          <w:highlight w:val="none"/>
        </w:rPr>
        <w:t>（1）</w:t>
      </w:r>
      <w:r>
        <w:rPr>
          <w:rFonts w:hint="eastAsia" w:hAnsi="仿宋" w:eastAsia="仿宋"/>
          <w:b w:val="0"/>
          <w:bCs w:val="0"/>
          <w:color w:val="auto"/>
          <w:sz w:val="30"/>
          <w:szCs w:val="30"/>
          <w:highlight w:val="none"/>
        </w:rPr>
        <w:t>复试前，学院</w:t>
      </w:r>
      <w:r>
        <w:rPr>
          <w:rFonts w:hAnsi="仿宋" w:eastAsia="仿宋"/>
          <w:b w:val="0"/>
          <w:bCs w:val="0"/>
          <w:color w:val="auto"/>
          <w:sz w:val="30"/>
          <w:szCs w:val="30"/>
          <w:highlight w:val="none"/>
        </w:rPr>
        <w:t>提前</w:t>
      </w:r>
      <w:r>
        <w:rPr>
          <w:rFonts w:hint="eastAsia" w:hAnsi="仿宋" w:eastAsia="仿宋"/>
          <w:b w:val="0"/>
          <w:bCs w:val="0"/>
          <w:color w:val="auto"/>
          <w:sz w:val="30"/>
          <w:szCs w:val="30"/>
          <w:highlight w:val="none"/>
        </w:rPr>
        <w:t>告知考生</w:t>
      </w:r>
      <w:r>
        <w:rPr>
          <w:rFonts w:hAnsi="仿宋" w:eastAsia="仿宋"/>
          <w:b w:val="0"/>
          <w:bCs w:val="0"/>
          <w:color w:val="auto"/>
          <w:sz w:val="30"/>
          <w:szCs w:val="30"/>
          <w:highlight w:val="none"/>
        </w:rPr>
        <w:t>网络远程复试</w:t>
      </w:r>
      <w:r>
        <w:rPr>
          <w:rFonts w:hint="eastAsia" w:hAnsi="仿宋" w:eastAsia="仿宋"/>
          <w:b w:val="0"/>
          <w:bCs w:val="0"/>
          <w:color w:val="auto"/>
          <w:sz w:val="30"/>
          <w:szCs w:val="30"/>
          <w:highlight w:val="none"/>
        </w:rPr>
        <w:t>具体</w:t>
      </w:r>
      <w:r>
        <w:rPr>
          <w:rFonts w:hAnsi="仿宋" w:eastAsia="仿宋"/>
          <w:b w:val="0"/>
          <w:bCs w:val="0"/>
          <w:color w:val="auto"/>
          <w:sz w:val="30"/>
          <w:szCs w:val="30"/>
          <w:highlight w:val="none"/>
        </w:rPr>
        <w:t>时间安排和流程</w:t>
      </w:r>
      <w:r>
        <w:rPr>
          <w:rFonts w:hint="eastAsia" w:hAnsi="仿宋" w:eastAsia="仿宋"/>
          <w:b w:val="0"/>
          <w:bCs w:val="0"/>
          <w:color w:val="auto"/>
          <w:sz w:val="30"/>
          <w:szCs w:val="30"/>
          <w:highlight w:val="none"/>
        </w:rPr>
        <w:t>，通知</w:t>
      </w:r>
      <w:r>
        <w:rPr>
          <w:rFonts w:hAnsi="仿宋" w:eastAsia="仿宋"/>
          <w:b w:val="0"/>
          <w:bCs w:val="0"/>
          <w:color w:val="auto"/>
          <w:sz w:val="30"/>
          <w:szCs w:val="30"/>
          <w:highlight w:val="none"/>
        </w:rPr>
        <w:t>考生在系统内提交资格审查材料，并完成资格初审工作</w:t>
      </w:r>
      <w:r>
        <w:rPr>
          <w:rFonts w:hint="eastAsia" w:hAnsi="仿宋" w:eastAsia="仿宋"/>
          <w:b w:val="0"/>
          <w:bCs w:val="0"/>
          <w:color w:val="auto"/>
          <w:sz w:val="30"/>
          <w:szCs w:val="30"/>
          <w:highlight w:val="none"/>
        </w:rPr>
        <w:t>及复试模拟工作</w:t>
      </w:r>
      <w:r>
        <w:rPr>
          <w:rFonts w:hAnsi="仿宋" w:eastAsia="仿宋"/>
          <w:b w:val="0"/>
          <w:bCs w:val="0"/>
          <w:color w:val="auto"/>
          <w:sz w:val="30"/>
          <w:szCs w:val="30"/>
          <w:highlight w:val="none"/>
        </w:rPr>
        <w:t>。</w:t>
      </w:r>
    </w:p>
    <w:p>
      <w:pPr>
        <w:autoSpaceDE w:val="0"/>
        <w:adjustRightInd w:val="0"/>
        <w:snapToGrid w:val="0"/>
        <w:spacing w:line="560" w:lineRule="exact"/>
        <w:ind w:firstLine="600" w:firstLineChars="200"/>
        <w:rPr>
          <w:rFonts w:hAnsi="仿宋" w:eastAsia="仿宋"/>
          <w:color w:val="auto"/>
          <w:sz w:val="30"/>
          <w:szCs w:val="30"/>
        </w:rPr>
      </w:pPr>
      <w:r>
        <w:rPr>
          <w:rFonts w:hAnsi="仿宋" w:eastAsia="仿宋"/>
          <w:color w:val="auto"/>
          <w:sz w:val="30"/>
          <w:szCs w:val="30"/>
        </w:rPr>
        <w:t>（2）复试过程中，</w:t>
      </w:r>
      <w:r>
        <w:rPr>
          <w:rFonts w:hint="eastAsia" w:hAnsi="仿宋" w:eastAsia="仿宋"/>
          <w:color w:val="auto"/>
          <w:sz w:val="30"/>
          <w:szCs w:val="30"/>
        </w:rPr>
        <w:t>学院</w:t>
      </w:r>
      <w:r>
        <w:rPr>
          <w:rFonts w:hAnsi="仿宋" w:eastAsia="仿宋"/>
          <w:color w:val="auto"/>
          <w:sz w:val="30"/>
          <w:szCs w:val="30"/>
        </w:rPr>
        <w:t>安排专门工作人员负责提前与考生沟通协调、</w:t>
      </w:r>
      <w:r>
        <w:rPr>
          <w:rFonts w:hint="eastAsia" w:hAnsi="仿宋" w:eastAsia="仿宋"/>
          <w:color w:val="auto"/>
          <w:sz w:val="30"/>
          <w:szCs w:val="30"/>
        </w:rPr>
        <w:t>登录系统</w:t>
      </w:r>
      <w:r>
        <w:rPr>
          <w:rFonts w:hAnsi="仿宋" w:eastAsia="仿宋"/>
          <w:color w:val="auto"/>
          <w:sz w:val="30"/>
          <w:szCs w:val="30"/>
        </w:rPr>
        <w:t>随机确定考生面试次序、随机抽取试题编号等，负责复试具体时间对接、系统调试、技术保障及突发事件处理等，确保各项工作有序开展。学校、学院会安排督察小组成员进行现场或远程监督。</w:t>
      </w:r>
    </w:p>
    <w:p>
      <w:pPr>
        <w:autoSpaceDE w:val="0"/>
        <w:adjustRightInd w:val="0"/>
        <w:snapToGrid w:val="0"/>
        <w:spacing w:line="560" w:lineRule="exact"/>
        <w:ind w:firstLine="600" w:firstLineChars="200"/>
        <w:rPr>
          <w:rFonts w:hAnsi="仿宋" w:eastAsia="仿宋"/>
          <w:color w:val="auto"/>
          <w:sz w:val="30"/>
          <w:szCs w:val="30"/>
        </w:rPr>
      </w:pPr>
      <w:r>
        <w:rPr>
          <w:rFonts w:hAnsi="仿宋" w:eastAsia="仿宋"/>
          <w:color w:val="auto"/>
          <w:sz w:val="30"/>
          <w:szCs w:val="30"/>
        </w:rPr>
        <w:t>（3）复试过程中，学院会再次审核考生有关证件材料、核实身份</w:t>
      </w:r>
      <w:r>
        <w:rPr>
          <w:rFonts w:hint="eastAsia" w:hAnsi="仿宋" w:eastAsia="仿宋"/>
          <w:color w:val="auto"/>
          <w:sz w:val="30"/>
          <w:szCs w:val="30"/>
        </w:rPr>
        <w:t>。复试</w:t>
      </w:r>
      <w:r>
        <w:rPr>
          <w:rFonts w:hAnsi="仿宋" w:eastAsia="仿宋"/>
          <w:color w:val="auto"/>
          <w:sz w:val="30"/>
          <w:szCs w:val="30"/>
        </w:rPr>
        <w:t>工作人员将运用平台中“人脸识别”、“人证识别”等技术，加强对考生身份的审查核验，严防复试替考或作弊行为。</w:t>
      </w:r>
    </w:p>
    <w:p>
      <w:pPr>
        <w:spacing w:line="360" w:lineRule="auto"/>
        <w:ind w:firstLine="482"/>
        <w:rPr>
          <w:rFonts w:ascii="仿宋" w:hAnsi="仿宋" w:eastAsia="仿宋"/>
          <w:b/>
          <w:color w:val="auto"/>
          <w:sz w:val="28"/>
          <w:szCs w:val="28"/>
        </w:rPr>
      </w:pPr>
      <w:r>
        <w:rPr>
          <w:rFonts w:ascii="仿宋" w:hAnsi="仿宋" w:eastAsia="仿宋"/>
          <w:b/>
          <w:color w:val="auto"/>
          <w:sz w:val="28"/>
          <w:szCs w:val="28"/>
        </w:rPr>
        <w:t>（</w:t>
      </w:r>
      <w:r>
        <w:rPr>
          <w:rFonts w:hint="eastAsia" w:ascii="仿宋" w:hAnsi="仿宋" w:eastAsia="仿宋"/>
          <w:b/>
          <w:color w:val="auto"/>
          <w:sz w:val="28"/>
          <w:szCs w:val="28"/>
        </w:rPr>
        <w:t>三</w:t>
      </w:r>
      <w:r>
        <w:rPr>
          <w:rFonts w:ascii="仿宋" w:hAnsi="仿宋" w:eastAsia="仿宋"/>
          <w:b/>
          <w:color w:val="auto"/>
          <w:sz w:val="28"/>
          <w:szCs w:val="28"/>
        </w:rPr>
        <w:t>）应急处置</w:t>
      </w:r>
    </w:p>
    <w:p>
      <w:pPr>
        <w:autoSpaceDE w:val="0"/>
        <w:adjustRightInd w:val="0"/>
        <w:snapToGrid w:val="0"/>
        <w:spacing w:line="560" w:lineRule="exact"/>
        <w:ind w:firstLine="600" w:firstLineChars="200"/>
        <w:rPr>
          <w:rFonts w:hAnsi="仿宋" w:eastAsia="仿宋"/>
          <w:color w:val="auto"/>
          <w:sz w:val="30"/>
          <w:szCs w:val="30"/>
        </w:rPr>
      </w:pPr>
      <w:r>
        <w:rPr>
          <w:rFonts w:hAnsi="仿宋" w:eastAsia="仿宋"/>
          <w:color w:val="auto"/>
          <w:sz w:val="30"/>
          <w:szCs w:val="30"/>
        </w:rPr>
        <w:t>1</w:t>
      </w:r>
      <w:r>
        <w:rPr>
          <w:rFonts w:hint="eastAsia" w:hAnsi="仿宋" w:eastAsia="仿宋"/>
          <w:color w:val="auto"/>
          <w:sz w:val="30"/>
          <w:szCs w:val="30"/>
        </w:rPr>
        <w:t xml:space="preserve">. </w:t>
      </w:r>
      <w:r>
        <w:rPr>
          <w:rFonts w:hAnsi="仿宋" w:eastAsia="仿宋"/>
          <w:color w:val="auto"/>
          <w:sz w:val="30"/>
          <w:szCs w:val="30"/>
        </w:rPr>
        <w:t>在</w:t>
      </w:r>
      <w:r>
        <w:rPr>
          <w:rFonts w:hint="eastAsia" w:hAnsi="仿宋" w:eastAsia="仿宋"/>
          <w:color w:val="auto"/>
          <w:sz w:val="30"/>
          <w:szCs w:val="30"/>
        </w:rPr>
        <w:t>复试</w:t>
      </w:r>
      <w:r>
        <w:rPr>
          <w:rFonts w:hAnsi="仿宋" w:eastAsia="仿宋"/>
          <w:color w:val="auto"/>
          <w:sz w:val="30"/>
          <w:szCs w:val="30"/>
        </w:rPr>
        <w:t>过程中，若系统运行较慢，出现画面不清、卡顿、网络暂时中断等情况，工作人员可根据考生的复试进度确定是否切换为其他方式复试或暂停复试。</w:t>
      </w:r>
    </w:p>
    <w:p>
      <w:pPr>
        <w:autoSpaceDE w:val="0"/>
        <w:adjustRightInd w:val="0"/>
        <w:snapToGrid w:val="0"/>
        <w:spacing w:line="560" w:lineRule="exact"/>
        <w:ind w:firstLine="600" w:firstLineChars="200"/>
        <w:rPr>
          <w:rFonts w:hAnsi="仿宋" w:eastAsia="仿宋"/>
          <w:color w:val="auto"/>
          <w:sz w:val="30"/>
          <w:szCs w:val="30"/>
        </w:rPr>
      </w:pPr>
      <w:r>
        <w:rPr>
          <w:rFonts w:hAnsi="仿宋" w:eastAsia="仿宋"/>
          <w:color w:val="auto"/>
          <w:sz w:val="30"/>
          <w:szCs w:val="30"/>
        </w:rPr>
        <w:t>2</w:t>
      </w:r>
      <w:r>
        <w:rPr>
          <w:rFonts w:hint="eastAsia" w:hAnsi="仿宋" w:eastAsia="仿宋"/>
          <w:color w:val="auto"/>
          <w:sz w:val="30"/>
          <w:szCs w:val="30"/>
        </w:rPr>
        <w:t xml:space="preserve">. </w:t>
      </w:r>
      <w:r>
        <w:rPr>
          <w:rFonts w:hAnsi="仿宋" w:eastAsia="仿宋"/>
          <w:color w:val="auto"/>
          <w:sz w:val="30"/>
          <w:szCs w:val="30"/>
        </w:rPr>
        <w:t>因考生网络环境问题，发生网络中断且无法及时在线联系时，由工作人员线下电话联系考生，并组织考生重新复试。</w:t>
      </w:r>
    </w:p>
    <w:p>
      <w:pPr>
        <w:autoSpaceDE w:val="0"/>
        <w:adjustRightInd w:val="0"/>
        <w:snapToGrid w:val="0"/>
        <w:spacing w:line="560" w:lineRule="exact"/>
        <w:ind w:firstLine="600" w:firstLineChars="200"/>
        <w:rPr>
          <w:rFonts w:hAnsi="仿宋" w:eastAsia="仿宋"/>
          <w:color w:val="auto"/>
          <w:sz w:val="30"/>
          <w:szCs w:val="30"/>
        </w:rPr>
      </w:pPr>
      <w:r>
        <w:rPr>
          <w:rFonts w:hAnsi="仿宋" w:eastAsia="仿宋"/>
          <w:color w:val="auto"/>
          <w:sz w:val="30"/>
          <w:szCs w:val="30"/>
        </w:rPr>
        <w:t>3</w:t>
      </w:r>
      <w:r>
        <w:rPr>
          <w:rFonts w:hint="eastAsia" w:hAnsi="仿宋" w:eastAsia="仿宋"/>
          <w:color w:val="auto"/>
          <w:sz w:val="30"/>
          <w:szCs w:val="30"/>
        </w:rPr>
        <w:t xml:space="preserve">. </w:t>
      </w:r>
      <w:r>
        <w:rPr>
          <w:rFonts w:hAnsi="仿宋" w:eastAsia="仿宋"/>
          <w:color w:val="auto"/>
          <w:sz w:val="30"/>
          <w:szCs w:val="30"/>
        </w:rPr>
        <w:t>因学校网络故障或停电等原因造成网络中断或系统崩溃，且在短时间内无法恢复的，则由工作人员及时通知未完成复试的考生另选时间复试。</w:t>
      </w:r>
    </w:p>
    <w:p>
      <w:pPr>
        <w:autoSpaceDE w:val="0"/>
        <w:adjustRightInd w:val="0"/>
        <w:snapToGrid w:val="0"/>
        <w:spacing w:line="560" w:lineRule="exact"/>
        <w:ind w:firstLine="600" w:firstLineChars="200"/>
        <w:rPr>
          <w:rFonts w:hAnsi="仿宋" w:eastAsia="仿宋"/>
          <w:color w:val="auto"/>
          <w:sz w:val="30"/>
          <w:szCs w:val="30"/>
        </w:rPr>
      </w:pPr>
      <w:r>
        <w:rPr>
          <w:rFonts w:hAnsi="仿宋" w:eastAsia="仿宋"/>
          <w:color w:val="auto"/>
          <w:sz w:val="30"/>
          <w:szCs w:val="30"/>
        </w:rPr>
        <w:t>4</w:t>
      </w:r>
      <w:r>
        <w:rPr>
          <w:rFonts w:hint="eastAsia" w:hAnsi="仿宋" w:eastAsia="仿宋"/>
          <w:color w:val="auto"/>
          <w:sz w:val="30"/>
          <w:szCs w:val="30"/>
        </w:rPr>
        <w:t>. 学院</w:t>
      </w:r>
      <w:r>
        <w:rPr>
          <w:rFonts w:hAnsi="仿宋" w:eastAsia="仿宋"/>
          <w:color w:val="auto"/>
          <w:sz w:val="30"/>
          <w:szCs w:val="30"/>
        </w:rPr>
        <w:t>及考生应做好充分准备，提前做好复试所需设备、系统平台测试和调试工作，确保复试期间网络环境的稳定性。</w:t>
      </w:r>
    </w:p>
    <w:p>
      <w:pPr>
        <w:widowControl/>
        <w:snapToGrid w:val="0"/>
        <w:spacing w:beforeLines="50" w:line="360" w:lineRule="auto"/>
        <w:ind w:firstLine="482"/>
        <w:jc w:val="left"/>
        <w:rPr>
          <w:rFonts w:ascii="仿宋" w:hAnsi="仿宋" w:eastAsia="仿宋"/>
          <w:b/>
          <w:color w:val="auto"/>
          <w:sz w:val="32"/>
          <w:szCs w:val="32"/>
        </w:rPr>
      </w:pPr>
      <w:r>
        <w:rPr>
          <w:rFonts w:hint="eastAsia" w:ascii="仿宋" w:hAnsi="仿宋" w:eastAsia="仿宋"/>
          <w:b/>
          <w:color w:val="auto"/>
          <w:sz w:val="32"/>
          <w:szCs w:val="32"/>
        </w:rPr>
        <w:t>四、评分标准及录取</w:t>
      </w:r>
    </w:p>
    <w:p>
      <w:pPr>
        <w:widowControl/>
        <w:snapToGrid w:val="0"/>
        <w:spacing w:line="360" w:lineRule="auto"/>
        <w:ind w:firstLine="600" w:firstLineChars="200"/>
        <w:jc w:val="left"/>
        <w:rPr>
          <w:rFonts w:eastAsia="仿宋"/>
          <w:bCs/>
          <w:color w:val="auto"/>
          <w:sz w:val="30"/>
          <w:szCs w:val="30"/>
        </w:rPr>
      </w:pPr>
      <w:r>
        <w:rPr>
          <w:rFonts w:hAnsi="仿宋" w:eastAsia="仿宋"/>
          <w:color w:val="auto"/>
          <w:sz w:val="30"/>
          <w:szCs w:val="30"/>
        </w:rPr>
        <w:t>（一）</w:t>
      </w:r>
      <w:r>
        <w:rPr>
          <w:rFonts w:hAnsi="仿宋" w:eastAsia="仿宋"/>
          <w:bCs/>
          <w:color w:val="auto"/>
          <w:sz w:val="30"/>
          <w:szCs w:val="30"/>
        </w:rPr>
        <w:t>学院录取工作坚持</w:t>
      </w:r>
      <w:r>
        <w:rPr>
          <w:rFonts w:eastAsia="仿宋"/>
          <w:bCs/>
          <w:color w:val="auto"/>
          <w:sz w:val="30"/>
          <w:szCs w:val="30"/>
        </w:rPr>
        <w:t>“</w:t>
      </w:r>
      <w:r>
        <w:rPr>
          <w:rFonts w:hAnsi="仿宋" w:eastAsia="仿宋"/>
          <w:b/>
          <w:bCs/>
          <w:color w:val="auto"/>
          <w:sz w:val="30"/>
          <w:szCs w:val="30"/>
        </w:rPr>
        <w:t>按需招生、全面衡量、择优录取、宁缺勿滥</w:t>
      </w:r>
      <w:r>
        <w:rPr>
          <w:rFonts w:eastAsia="仿宋"/>
          <w:bCs/>
          <w:color w:val="auto"/>
          <w:sz w:val="30"/>
          <w:szCs w:val="30"/>
        </w:rPr>
        <w:t>”</w:t>
      </w:r>
      <w:r>
        <w:rPr>
          <w:rFonts w:hAnsi="仿宋" w:eastAsia="仿宋"/>
          <w:bCs/>
          <w:color w:val="auto"/>
          <w:sz w:val="30"/>
          <w:szCs w:val="30"/>
        </w:rPr>
        <w:t>的原则。根据招生计划、考生初试和复试成绩、思想政治表现、身心健康状况等择优确定拟录取名单。</w:t>
      </w:r>
    </w:p>
    <w:p>
      <w:pPr>
        <w:widowControl/>
        <w:snapToGrid w:val="0"/>
        <w:spacing w:line="360" w:lineRule="auto"/>
        <w:ind w:firstLine="630" w:firstLineChars="210"/>
        <w:jc w:val="left"/>
        <w:rPr>
          <w:rFonts w:hAnsi="仿宋" w:eastAsia="仿宋"/>
          <w:bCs/>
          <w:color w:val="auto"/>
          <w:sz w:val="30"/>
          <w:szCs w:val="30"/>
        </w:rPr>
      </w:pPr>
      <w:r>
        <w:rPr>
          <w:rFonts w:hAnsi="仿宋" w:eastAsia="仿宋"/>
          <w:bCs/>
          <w:color w:val="auto"/>
          <w:sz w:val="30"/>
          <w:szCs w:val="30"/>
        </w:rPr>
        <w:t>（</w:t>
      </w:r>
      <w:r>
        <w:rPr>
          <w:rFonts w:hint="eastAsia" w:hAnsi="仿宋" w:eastAsia="仿宋"/>
          <w:bCs/>
          <w:color w:val="auto"/>
          <w:sz w:val="30"/>
          <w:szCs w:val="30"/>
        </w:rPr>
        <w:t>二</w:t>
      </w:r>
      <w:r>
        <w:rPr>
          <w:rFonts w:hAnsi="仿宋" w:eastAsia="仿宋"/>
          <w:bCs/>
          <w:color w:val="auto"/>
          <w:sz w:val="30"/>
          <w:szCs w:val="30"/>
        </w:rPr>
        <w:t>）</w:t>
      </w:r>
      <w:r>
        <w:rPr>
          <w:rFonts w:hint="eastAsia" w:hAnsi="仿宋" w:eastAsia="仿宋"/>
          <w:bCs/>
          <w:color w:val="auto"/>
          <w:sz w:val="30"/>
          <w:szCs w:val="30"/>
        </w:rPr>
        <w:t>未经复试的考生一律不得录取。同时，复试期间若发现不符合报考条件、考试违纪、身体及思想政治道德与心理健康状况不合格的考生，一律不予录取。</w:t>
      </w:r>
    </w:p>
    <w:p>
      <w:pPr>
        <w:pStyle w:val="4"/>
        <w:spacing w:before="0" w:beforeAutospacing="0" w:after="0" w:afterAutospacing="0" w:line="360" w:lineRule="auto"/>
        <w:ind w:firstLine="630" w:firstLineChars="210"/>
        <w:rPr>
          <w:rFonts w:ascii="Times New Roman" w:hAnsi="仿宋" w:eastAsia="仿宋"/>
          <w:bCs/>
          <w:color w:val="auto"/>
          <w:kern w:val="2"/>
          <w:sz w:val="30"/>
          <w:szCs w:val="30"/>
        </w:rPr>
      </w:pPr>
      <w:r>
        <w:rPr>
          <w:rFonts w:ascii="Times New Roman" w:hAnsi="仿宋" w:eastAsia="仿宋"/>
          <w:bCs/>
          <w:color w:val="auto"/>
          <w:kern w:val="2"/>
          <w:sz w:val="30"/>
          <w:szCs w:val="30"/>
        </w:rPr>
        <w:t>（</w:t>
      </w:r>
      <w:r>
        <w:rPr>
          <w:rFonts w:hint="eastAsia" w:ascii="Times New Roman" w:hAnsi="仿宋" w:eastAsia="仿宋"/>
          <w:bCs/>
          <w:color w:val="auto"/>
          <w:kern w:val="2"/>
          <w:sz w:val="30"/>
          <w:szCs w:val="30"/>
        </w:rPr>
        <w:t>三</w:t>
      </w:r>
      <w:r>
        <w:rPr>
          <w:rFonts w:ascii="Times New Roman" w:hAnsi="仿宋" w:eastAsia="仿宋"/>
          <w:bCs/>
          <w:color w:val="auto"/>
          <w:kern w:val="2"/>
          <w:sz w:val="30"/>
          <w:szCs w:val="30"/>
        </w:rPr>
        <w:t>）复试考核中</w:t>
      </w:r>
      <w:r>
        <w:rPr>
          <w:rFonts w:ascii="Times New Roman" w:hAnsi="仿宋" w:eastAsia="仿宋"/>
          <w:b/>
          <w:bCs/>
          <w:color w:val="auto"/>
          <w:kern w:val="2"/>
          <w:sz w:val="30"/>
          <w:szCs w:val="30"/>
        </w:rPr>
        <w:t>专业课（业务课二）、专业英语及综合面试成绩有任一科目未达到60分者，视为复试不合格，不予录取</w:t>
      </w:r>
      <w:r>
        <w:rPr>
          <w:rFonts w:ascii="Times New Roman" w:hAnsi="仿宋" w:eastAsia="仿宋"/>
          <w:bCs/>
          <w:color w:val="auto"/>
          <w:kern w:val="2"/>
          <w:sz w:val="30"/>
          <w:szCs w:val="30"/>
        </w:rPr>
        <w:t>。</w:t>
      </w:r>
    </w:p>
    <w:p>
      <w:pPr>
        <w:autoSpaceDE w:val="0"/>
        <w:adjustRightInd w:val="0"/>
        <w:snapToGrid w:val="0"/>
        <w:spacing w:line="560" w:lineRule="exact"/>
        <w:ind w:firstLine="600" w:firstLineChars="200"/>
        <w:rPr>
          <w:rFonts w:hAnsi="仿宋" w:eastAsia="仿宋"/>
          <w:bCs/>
          <w:color w:val="auto"/>
          <w:sz w:val="30"/>
          <w:szCs w:val="30"/>
        </w:rPr>
      </w:pPr>
      <w:r>
        <w:rPr>
          <w:rFonts w:hAnsi="仿宋" w:eastAsia="仿宋"/>
          <w:bCs/>
          <w:color w:val="auto"/>
          <w:sz w:val="30"/>
          <w:szCs w:val="30"/>
        </w:rPr>
        <w:t>（</w:t>
      </w:r>
      <w:r>
        <w:rPr>
          <w:rFonts w:hint="eastAsia" w:hAnsi="仿宋" w:eastAsia="仿宋"/>
          <w:bCs/>
          <w:color w:val="auto"/>
          <w:sz w:val="30"/>
          <w:szCs w:val="30"/>
        </w:rPr>
        <w:t>四</w:t>
      </w:r>
      <w:r>
        <w:rPr>
          <w:rFonts w:hAnsi="仿宋" w:eastAsia="仿宋"/>
          <w:bCs/>
          <w:color w:val="auto"/>
          <w:sz w:val="30"/>
          <w:szCs w:val="30"/>
        </w:rPr>
        <w:t>）录取总成绩由初试成绩（外语+业务课一）与复试成绩加权获得，录取总成绩计算公式：</w:t>
      </w:r>
    </w:p>
    <w:p>
      <w:pPr>
        <w:autoSpaceDE w:val="0"/>
        <w:adjustRightInd w:val="0"/>
        <w:snapToGrid w:val="0"/>
        <w:spacing w:line="560" w:lineRule="exact"/>
        <w:ind w:firstLine="602" w:firstLineChars="200"/>
        <w:rPr>
          <w:rFonts w:hAnsi="仿宋" w:eastAsia="仿宋"/>
          <w:b/>
          <w:bCs/>
          <w:color w:val="auto"/>
          <w:sz w:val="30"/>
          <w:szCs w:val="30"/>
        </w:rPr>
      </w:pPr>
      <w:r>
        <w:rPr>
          <w:rFonts w:hAnsi="仿宋" w:eastAsia="仿宋"/>
          <w:b/>
          <w:bCs/>
          <w:color w:val="auto"/>
          <w:sz w:val="30"/>
          <w:szCs w:val="30"/>
        </w:rPr>
        <w:t>录取总成绩＝初试成绩/2×50%+复试成绩×50%</w:t>
      </w:r>
    </w:p>
    <w:p>
      <w:pPr>
        <w:pStyle w:val="4"/>
        <w:spacing w:before="0" w:beforeAutospacing="0" w:after="0" w:afterAutospacing="0" w:line="360" w:lineRule="auto"/>
        <w:ind w:firstLine="630" w:firstLineChars="210"/>
        <w:rPr>
          <w:rFonts w:ascii="Times New Roman" w:hAnsi="仿宋" w:eastAsia="仿宋"/>
          <w:b/>
          <w:color w:val="auto"/>
          <w:kern w:val="2"/>
          <w:sz w:val="30"/>
          <w:szCs w:val="30"/>
        </w:rPr>
      </w:pPr>
      <w:r>
        <w:rPr>
          <w:rFonts w:hAnsi="仿宋" w:eastAsia="仿宋"/>
          <w:color w:val="auto"/>
          <w:sz w:val="30"/>
          <w:szCs w:val="30"/>
        </w:rPr>
        <w:t>（</w:t>
      </w:r>
      <w:r>
        <w:rPr>
          <w:rFonts w:hint="eastAsia" w:hAnsi="仿宋" w:eastAsia="仿宋"/>
          <w:color w:val="auto"/>
          <w:sz w:val="30"/>
          <w:szCs w:val="30"/>
        </w:rPr>
        <w:t>五</w:t>
      </w:r>
      <w:r>
        <w:rPr>
          <w:rFonts w:hAnsi="仿宋" w:eastAsia="仿宋"/>
          <w:color w:val="auto"/>
          <w:sz w:val="30"/>
          <w:szCs w:val="30"/>
        </w:rPr>
        <w:t>）</w:t>
      </w:r>
      <w:r>
        <w:rPr>
          <w:rFonts w:hint="eastAsia" w:ascii="Times New Roman" w:hAnsi="仿宋" w:eastAsia="仿宋"/>
          <w:b/>
          <w:color w:val="auto"/>
          <w:kern w:val="2"/>
          <w:sz w:val="30"/>
          <w:szCs w:val="30"/>
        </w:rPr>
        <w:t>江西农业大学2020年全日制博士研究生招生简章中我院“农林经济管理”专业拟招收博士研究生招生5-7人（具体指标待学校下达），按录取总成绩从高到低</w:t>
      </w:r>
      <w:r>
        <w:rPr>
          <w:rFonts w:hint="eastAsia" w:ascii="Times New Roman" w:hAnsi="仿宋" w:eastAsia="仿宋"/>
          <w:b/>
          <w:color w:val="auto"/>
          <w:kern w:val="2"/>
          <w:sz w:val="30"/>
          <w:szCs w:val="30"/>
          <w:highlight w:val="none"/>
        </w:rPr>
        <w:t>分别进行拟</w:t>
      </w:r>
      <w:r>
        <w:rPr>
          <w:rFonts w:hint="eastAsia" w:ascii="Times New Roman" w:hAnsi="仿宋" w:eastAsia="仿宋"/>
          <w:b/>
          <w:color w:val="auto"/>
          <w:kern w:val="2"/>
          <w:sz w:val="30"/>
          <w:szCs w:val="30"/>
        </w:rPr>
        <w:t>录取。学院根据考生成绩、报名时报考导师情况、各导师上线生源情况、导师意见等综合确定导师，不服从安排者，视为放弃录取资格，录取考生依次递补。成绩相同的情况下，优先录取专业背景及所从事领域与报考专业相同、相近的考生。</w:t>
      </w:r>
    </w:p>
    <w:p>
      <w:pPr>
        <w:pStyle w:val="4"/>
        <w:spacing w:before="0" w:beforeAutospacing="0" w:after="0" w:afterAutospacing="0" w:line="360" w:lineRule="auto"/>
        <w:ind w:firstLine="482"/>
        <w:rPr>
          <w:rFonts w:ascii="Times New Roman" w:hAnsi="仿宋" w:eastAsia="仿宋"/>
          <w:color w:val="auto"/>
          <w:kern w:val="2"/>
          <w:sz w:val="30"/>
          <w:szCs w:val="30"/>
        </w:rPr>
      </w:pPr>
      <w:r>
        <w:rPr>
          <w:rFonts w:hint="eastAsia"/>
          <w:color w:val="auto"/>
          <w:sz w:val="28"/>
          <w:szCs w:val="28"/>
        </w:rPr>
        <w:t>（六）</w:t>
      </w:r>
      <w:r>
        <w:rPr>
          <w:rFonts w:hint="eastAsia" w:ascii="Times New Roman" w:hAnsi="仿宋" w:eastAsia="仿宋"/>
          <w:b/>
          <w:color w:val="auto"/>
          <w:kern w:val="2"/>
          <w:sz w:val="30"/>
          <w:szCs w:val="30"/>
        </w:rPr>
        <w:t>公布拟录取名单</w:t>
      </w:r>
      <w:r>
        <w:rPr>
          <w:rFonts w:hint="eastAsia" w:ascii="Times New Roman" w:hAnsi="仿宋" w:eastAsia="仿宋"/>
          <w:color w:val="auto"/>
          <w:kern w:val="2"/>
          <w:sz w:val="30"/>
          <w:szCs w:val="30"/>
        </w:rPr>
        <w:t>。经学院博士生招生工作领导小组审核，确定拟录取名单，公示无异议后上报学校研究生招生工作领导小组审定、公示。经学校审查通过的拟录取名单，将在我院、研究生院网站上公布，并及时通知各位考生。</w:t>
      </w:r>
    </w:p>
    <w:p>
      <w:pPr>
        <w:widowControl/>
        <w:snapToGrid w:val="0"/>
        <w:spacing w:beforeLines="50" w:line="360" w:lineRule="auto"/>
        <w:ind w:firstLine="482"/>
        <w:jc w:val="left"/>
        <w:rPr>
          <w:rFonts w:ascii="仿宋" w:hAnsi="仿宋" w:eastAsia="仿宋"/>
          <w:b/>
          <w:color w:val="auto"/>
          <w:sz w:val="32"/>
          <w:szCs w:val="32"/>
        </w:rPr>
      </w:pPr>
      <w:r>
        <w:rPr>
          <w:rFonts w:hint="eastAsia" w:ascii="仿宋" w:hAnsi="仿宋" w:eastAsia="仿宋"/>
          <w:b/>
          <w:color w:val="auto"/>
          <w:sz w:val="32"/>
          <w:szCs w:val="32"/>
        </w:rPr>
        <w:t>五、复试时间安排</w:t>
      </w:r>
    </w:p>
    <w:tbl>
      <w:tblPr>
        <w:tblStyle w:val="6"/>
        <w:tblpPr w:leftFromText="180" w:rightFromText="180" w:vertAnchor="text" w:horzAnchor="margin" w:tblpY="31"/>
        <w:tblW w:w="84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20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6204" w:type="dxa"/>
            <w:vAlign w:val="center"/>
          </w:tcPr>
          <w:p>
            <w:pPr>
              <w:jc w:val="center"/>
              <w:rPr>
                <w:rFonts w:eastAsia="仿宋"/>
                <w:b/>
                <w:bCs/>
                <w:color w:val="auto"/>
                <w:kern w:val="0"/>
                <w:sz w:val="24"/>
              </w:rPr>
            </w:pPr>
            <w:r>
              <w:rPr>
                <w:rFonts w:hAnsi="仿宋" w:eastAsia="仿宋"/>
                <w:b/>
                <w:bCs/>
                <w:color w:val="auto"/>
                <w:kern w:val="0"/>
                <w:sz w:val="24"/>
              </w:rPr>
              <w:t>复试时间</w:t>
            </w:r>
          </w:p>
        </w:tc>
        <w:tc>
          <w:tcPr>
            <w:tcW w:w="2268" w:type="dxa"/>
            <w:vAlign w:val="center"/>
          </w:tcPr>
          <w:p>
            <w:pPr>
              <w:jc w:val="center"/>
              <w:rPr>
                <w:rFonts w:eastAsia="仿宋"/>
                <w:b/>
                <w:bCs/>
                <w:color w:val="auto"/>
                <w:kern w:val="0"/>
                <w:sz w:val="24"/>
              </w:rPr>
            </w:pPr>
            <w:r>
              <w:rPr>
                <w:rFonts w:hAnsi="仿宋" w:eastAsia="仿宋"/>
                <w:b/>
                <w:bCs/>
                <w:color w:val="auto"/>
                <w:kern w:val="0"/>
                <w:sz w:val="24"/>
              </w:rPr>
              <w:t>复试地点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3" w:hRule="atLeast"/>
        </w:trPr>
        <w:tc>
          <w:tcPr>
            <w:tcW w:w="6204" w:type="dxa"/>
            <w:vAlign w:val="center"/>
          </w:tcPr>
          <w:p>
            <w:pPr>
              <w:jc w:val="left"/>
              <w:rPr>
                <w:rFonts w:hAnsi="仿宋" w:eastAsia="仿宋"/>
                <w:color w:val="auto"/>
                <w:kern w:val="0"/>
                <w:sz w:val="24"/>
              </w:rPr>
            </w:pPr>
            <w:r>
              <w:rPr>
                <w:rFonts w:hint="eastAsia" w:hAnsi="仿宋" w:eastAsia="仿宋"/>
                <w:color w:val="auto"/>
                <w:kern w:val="0"/>
                <w:sz w:val="24"/>
              </w:rPr>
              <w:t>6月20日上午</w:t>
            </w:r>
            <w:r>
              <w:rPr>
                <w:rFonts w:hint="eastAsia" w:hAnsi="仿宋" w:eastAsia="仿宋"/>
                <w:color w:val="auto"/>
                <w:kern w:val="0"/>
                <w:sz w:val="24"/>
                <w:lang w:val="en-US" w:eastAsia="zh-CN"/>
              </w:rPr>
              <w:t>7</w:t>
            </w:r>
            <w:r>
              <w:rPr>
                <w:rFonts w:hint="eastAsia" w:hAnsi="仿宋" w:eastAsia="仿宋"/>
                <w:color w:val="auto"/>
                <w:kern w:val="0"/>
                <w:sz w:val="24"/>
                <w:lang w:eastAsia="zh-CN"/>
              </w:rPr>
              <w:t>：</w:t>
            </w:r>
            <w:r>
              <w:rPr>
                <w:rFonts w:hint="eastAsia" w:hAnsi="仿宋" w:eastAsia="仿宋"/>
                <w:color w:val="auto"/>
                <w:kern w:val="0"/>
                <w:sz w:val="24"/>
                <w:lang w:val="en-US" w:eastAsia="zh-CN"/>
              </w:rPr>
              <w:t>30</w:t>
            </w:r>
            <w:r>
              <w:rPr>
                <w:rFonts w:hint="eastAsia" w:hAnsi="仿宋" w:eastAsia="仿宋"/>
                <w:color w:val="auto"/>
                <w:kern w:val="0"/>
                <w:sz w:val="24"/>
              </w:rPr>
              <w:t>开始，</w:t>
            </w:r>
            <w:r>
              <w:rPr>
                <w:rFonts w:hint="eastAsia" w:hAnsi="仿宋" w:eastAsia="仿宋"/>
                <w:color w:val="auto"/>
                <w:kern w:val="0"/>
                <w:sz w:val="24"/>
                <w:lang w:eastAsia="zh-CN"/>
              </w:rPr>
              <w:t>按抽签顺序进行</w:t>
            </w:r>
            <w:r>
              <w:rPr>
                <w:rFonts w:hint="eastAsia" w:hAnsi="仿宋" w:eastAsia="仿宋"/>
                <w:color w:val="auto"/>
                <w:kern w:val="0"/>
                <w:sz w:val="24"/>
                <w:lang w:val="en-US" w:eastAsia="zh-CN"/>
              </w:rPr>
              <w:t>1-8号面试</w:t>
            </w:r>
          </w:p>
        </w:tc>
        <w:tc>
          <w:tcPr>
            <w:tcW w:w="2268" w:type="dxa"/>
            <w:vAlign w:val="center"/>
          </w:tcPr>
          <w:p>
            <w:pPr>
              <w:jc w:val="center"/>
              <w:rPr>
                <w:rFonts w:eastAsia="仿宋"/>
                <w:color w:val="auto"/>
                <w:kern w:val="0"/>
                <w:sz w:val="24"/>
              </w:rPr>
            </w:pPr>
            <w:r>
              <w:rPr>
                <w:rFonts w:hAnsi="仿宋" w:eastAsia="仿宋"/>
                <w:color w:val="auto"/>
                <w:kern w:val="0"/>
                <w:sz w:val="24"/>
              </w:rPr>
              <w:t>经管院</w:t>
            </w:r>
            <w:r>
              <w:rPr>
                <w:rFonts w:eastAsia="仿宋"/>
                <w:color w:val="auto"/>
                <w:kern w:val="0"/>
                <w:sz w:val="24"/>
              </w:rPr>
              <w:t>304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6" w:hRule="atLeast"/>
        </w:trPr>
        <w:tc>
          <w:tcPr>
            <w:tcW w:w="6204" w:type="dxa"/>
            <w:vAlign w:val="center"/>
          </w:tcPr>
          <w:p>
            <w:pPr>
              <w:jc w:val="left"/>
              <w:rPr>
                <w:rFonts w:hAnsi="仿宋" w:eastAsia="仿宋"/>
                <w:color w:val="auto"/>
                <w:kern w:val="0"/>
                <w:sz w:val="24"/>
              </w:rPr>
            </w:pPr>
            <w:r>
              <w:rPr>
                <w:rFonts w:hint="eastAsia" w:hAnsi="仿宋" w:eastAsia="仿宋"/>
                <w:color w:val="auto"/>
                <w:kern w:val="0"/>
                <w:sz w:val="24"/>
              </w:rPr>
              <w:t>6月20日下午</w:t>
            </w:r>
            <w:r>
              <w:rPr>
                <w:rFonts w:hint="eastAsia" w:hAnsi="仿宋" w:eastAsia="仿宋"/>
                <w:color w:val="auto"/>
                <w:kern w:val="0"/>
                <w:sz w:val="24"/>
                <w:lang w:val="en-US" w:eastAsia="zh-CN"/>
              </w:rPr>
              <w:t>13:30</w:t>
            </w:r>
            <w:r>
              <w:rPr>
                <w:rFonts w:hint="eastAsia" w:hAnsi="仿宋" w:eastAsia="仿宋"/>
                <w:color w:val="auto"/>
                <w:kern w:val="0"/>
                <w:sz w:val="24"/>
              </w:rPr>
              <w:t>开始，</w:t>
            </w:r>
            <w:r>
              <w:rPr>
                <w:rFonts w:hint="eastAsia" w:hAnsi="仿宋" w:eastAsia="仿宋"/>
                <w:color w:val="auto"/>
                <w:kern w:val="0"/>
                <w:sz w:val="24"/>
                <w:lang w:eastAsia="zh-CN"/>
              </w:rPr>
              <w:t>按抽签顺序进行</w:t>
            </w:r>
            <w:r>
              <w:rPr>
                <w:rFonts w:hint="eastAsia" w:hAnsi="仿宋" w:eastAsia="仿宋"/>
                <w:color w:val="auto"/>
                <w:kern w:val="0"/>
                <w:sz w:val="24"/>
                <w:lang w:val="en-US" w:eastAsia="zh-CN"/>
              </w:rPr>
              <w:t>9-16号面试</w:t>
            </w:r>
          </w:p>
        </w:tc>
        <w:tc>
          <w:tcPr>
            <w:tcW w:w="2268" w:type="dxa"/>
            <w:vAlign w:val="center"/>
          </w:tcPr>
          <w:p>
            <w:pPr>
              <w:jc w:val="center"/>
              <w:rPr>
                <w:rFonts w:eastAsia="仿宋"/>
                <w:color w:val="auto"/>
                <w:kern w:val="0"/>
                <w:sz w:val="24"/>
              </w:rPr>
            </w:pPr>
            <w:r>
              <w:rPr>
                <w:rFonts w:hAnsi="仿宋" w:eastAsia="仿宋"/>
                <w:color w:val="auto"/>
                <w:kern w:val="0"/>
                <w:sz w:val="24"/>
              </w:rPr>
              <w:t>经管院</w:t>
            </w:r>
            <w:r>
              <w:rPr>
                <w:rFonts w:eastAsia="仿宋"/>
                <w:color w:val="auto"/>
                <w:kern w:val="0"/>
                <w:sz w:val="24"/>
              </w:rPr>
              <w:t>304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6" w:hRule="atLeast"/>
        </w:trPr>
        <w:tc>
          <w:tcPr>
            <w:tcW w:w="6204" w:type="dxa"/>
            <w:vAlign w:val="center"/>
          </w:tcPr>
          <w:p>
            <w:pPr>
              <w:jc w:val="left"/>
              <w:rPr>
                <w:rFonts w:hint="eastAsia" w:hAnsi="仿宋" w:eastAsia="仿宋"/>
                <w:color w:val="auto"/>
                <w:kern w:val="0"/>
                <w:sz w:val="24"/>
              </w:rPr>
            </w:pPr>
            <w:r>
              <w:rPr>
                <w:rFonts w:hint="eastAsia" w:hAnsi="仿宋" w:eastAsia="仿宋"/>
                <w:color w:val="auto"/>
                <w:kern w:val="0"/>
                <w:sz w:val="24"/>
              </w:rPr>
              <w:t>6月2</w:t>
            </w:r>
            <w:r>
              <w:rPr>
                <w:rFonts w:hint="eastAsia" w:hAnsi="仿宋" w:eastAsia="仿宋"/>
                <w:color w:val="auto"/>
                <w:kern w:val="0"/>
                <w:sz w:val="24"/>
                <w:lang w:val="en-US" w:eastAsia="zh-CN"/>
              </w:rPr>
              <w:t>1</w:t>
            </w:r>
            <w:r>
              <w:rPr>
                <w:rFonts w:hint="eastAsia" w:hAnsi="仿宋" w:eastAsia="仿宋"/>
                <w:color w:val="auto"/>
                <w:kern w:val="0"/>
                <w:sz w:val="24"/>
              </w:rPr>
              <w:t>日上午</w:t>
            </w:r>
            <w:r>
              <w:rPr>
                <w:rFonts w:hint="eastAsia" w:hAnsi="仿宋" w:eastAsia="仿宋"/>
                <w:color w:val="auto"/>
                <w:kern w:val="0"/>
                <w:sz w:val="24"/>
                <w:lang w:val="en-US" w:eastAsia="zh-CN"/>
              </w:rPr>
              <w:t>7</w:t>
            </w:r>
            <w:r>
              <w:rPr>
                <w:rFonts w:hint="eastAsia" w:hAnsi="仿宋" w:eastAsia="仿宋"/>
                <w:color w:val="auto"/>
                <w:kern w:val="0"/>
                <w:sz w:val="24"/>
                <w:lang w:eastAsia="zh-CN"/>
              </w:rPr>
              <w:t>：</w:t>
            </w:r>
            <w:r>
              <w:rPr>
                <w:rFonts w:hint="eastAsia" w:hAnsi="仿宋" w:eastAsia="仿宋"/>
                <w:color w:val="auto"/>
                <w:kern w:val="0"/>
                <w:sz w:val="24"/>
                <w:lang w:val="en-US" w:eastAsia="zh-CN"/>
              </w:rPr>
              <w:t>30</w:t>
            </w:r>
            <w:r>
              <w:rPr>
                <w:rFonts w:hint="eastAsia" w:hAnsi="仿宋" w:eastAsia="仿宋"/>
                <w:color w:val="auto"/>
                <w:kern w:val="0"/>
                <w:sz w:val="24"/>
              </w:rPr>
              <w:t>开始，</w:t>
            </w:r>
            <w:r>
              <w:rPr>
                <w:rFonts w:hint="eastAsia" w:hAnsi="仿宋" w:eastAsia="仿宋"/>
                <w:color w:val="auto"/>
                <w:kern w:val="0"/>
                <w:sz w:val="24"/>
                <w:lang w:eastAsia="zh-CN"/>
              </w:rPr>
              <w:t>按抽签顺序进行</w:t>
            </w:r>
            <w:bookmarkStart w:id="0" w:name="_GoBack"/>
            <w:bookmarkEnd w:id="0"/>
            <w:r>
              <w:rPr>
                <w:rFonts w:hint="eastAsia" w:hAnsi="仿宋" w:eastAsia="仿宋"/>
                <w:color w:val="auto"/>
                <w:kern w:val="0"/>
                <w:sz w:val="24"/>
                <w:lang w:val="en-US" w:eastAsia="zh-CN"/>
              </w:rPr>
              <w:t>17-24号面试</w:t>
            </w:r>
          </w:p>
        </w:tc>
        <w:tc>
          <w:tcPr>
            <w:tcW w:w="2268" w:type="dxa"/>
            <w:vAlign w:val="center"/>
          </w:tcPr>
          <w:p>
            <w:pPr>
              <w:jc w:val="center"/>
              <w:rPr>
                <w:rFonts w:hAnsi="仿宋" w:eastAsia="仿宋"/>
                <w:color w:val="auto"/>
                <w:kern w:val="0"/>
                <w:sz w:val="24"/>
              </w:rPr>
            </w:pPr>
            <w:r>
              <w:rPr>
                <w:rFonts w:hAnsi="仿宋" w:eastAsia="仿宋"/>
                <w:color w:val="auto"/>
                <w:kern w:val="0"/>
                <w:sz w:val="24"/>
              </w:rPr>
              <w:t>经管院</w:t>
            </w:r>
            <w:r>
              <w:rPr>
                <w:rFonts w:eastAsia="仿宋"/>
                <w:color w:val="auto"/>
                <w:kern w:val="0"/>
                <w:sz w:val="24"/>
              </w:rPr>
              <w:t>304</w:t>
            </w:r>
          </w:p>
        </w:tc>
      </w:tr>
    </w:tbl>
    <w:p>
      <w:pPr>
        <w:widowControl/>
        <w:snapToGrid w:val="0"/>
        <w:spacing w:beforeLines="50" w:line="360" w:lineRule="auto"/>
        <w:ind w:firstLine="482"/>
        <w:jc w:val="left"/>
        <w:rPr>
          <w:rFonts w:ascii="仿宋" w:hAnsi="仿宋" w:eastAsia="仿宋"/>
          <w:b/>
          <w:color w:val="auto"/>
          <w:sz w:val="32"/>
          <w:szCs w:val="32"/>
        </w:rPr>
      </w:pPr>
      <w:r>
        <w:rPr>
          <w:rFonts w:hint="eastAsia" w:ascii="仿宋" w:hAnsi="仿宋" w:eastAsia="仿宋"/>
          <w:b/>
          <w:color w:val="auto"/>
          <w:sz w:val="32"/>
          <w:szCs w:val="32"/>
        </w:rPr>
        <w:t>六、工作要求</w:t>
      </w:r>
    </w:p>
    <w:p>
      <w:pPr>
        <w:spacing w:line="540" w:lineRule="exact"/>
        <w:ind w:firstLine="600" w:firstLineChars="200"/>
        <w:rPr>
          <w:rFonts w:hAnsi="仿宋" w:eastAsia="仿宋"/>
          <w:color w:val="auto"/>
          <w:sz w:val="30"/>
          <w:szCs w:val="30"/>
        </w:rPr>
      </w:pPr>
      <w:r>
        <w:rPr>
          <w:rFonts w:hAnsi="仿宋" w:eastAsia="仿宋"/>
          <w:color w:val="auto"/>
          <w:sz w:val="30"/>
          <w:szCs w:val="30"/>
        </w:rPr>
        <w:t>（一）复试与录取工作是保证生源质量的重要环节，学院在教育部及学校有关规定基础上，充分考虑疫情防控要求，制定本单位复试与录取详细工作方案，确保师生健康安全，规范工作流程，保证选拔过程的公平、公正、公开。</w:t>
      </w:r>
    </w:p>
    <w:p>
      <w:pPr>
        <w:spacing w:line="540" w:lineRule="exact"/>
        <w:ind w:firstLine="600" w:firstLineChars="200"/>
        <w:rPr>
          <w:rFonts w:hAnsi="仿宋" w:eastAsia="仿宋"/>
          <w:color w:val="auto"/>
          <w:sz w:val="30"/>
          <w:szCs w:val="30"/>
        </w:rPr>
      </w:pPr>
      <w:r>
        <w:rPr>
          <w:rFonts w:hAnsi="仿宋" w:eastAsia="仿宋"/>
          <w:color w:val="auto"/>
          <w:sz w:val="30"/>
          <w:szCs w:val="30"/>
        </w:rPr>
        <w:t>（二）实行集体决策机制，在复试小组对考生进行全面考核的基础上，招生工作领导小组要集体讨论、审核拟录取名单，并对结果负责；实行回避制度</w:t>
      </w:r>
      <w:r>
        <w:rPr>
          <w:rFonts w:hAnsi="仿宋" w:eastAsia="仿宋"/>
          <w:b w:val="0"/>
          <w:bCs w:val="0"/>
          <w:color w:val="auto"/>
          <w:sz w:val="30"/>
          <w:szCs w:val="30"/>
        </w:rPr>
        <w:t>，凡当年有亲属参加复试的人员，不得参加其所在学科专业复试录取有关工作；严格落实责任追究制度，对有违反招生规定的当事人，将视情节轻重</w:t>
      </w:r>
      <w:r>
        <w:rPr>
          <w:rFonts w:hAnsi="仿宋" w:eastAsia="仿宋"/>
          <w:color w:val="auto"/>
          <w:sz w:val="30"/>
          <w:szCs w:val="30"/>
        </w:rPr>
        <w:t>给予批评教育或纪律处分，直至追究法律责任。</w:t>
      </w:r>
    </w:p>
    <w:p>
      <w:pPr>
        <w:spacing w:line="540" w:lineRule="exact"/>
        <w:ind w:firstLine="600" w:firstLineChars="200"/>
        <w:rPr>
          <w:rFonts w:hAnsi="仿宋" w:eastAsia="仿宋"/>
          <w:sz w:val="30"/>
          <w:szCs w:val="30"/>
        </w:rPr>
      </w:pPr>
      <w:r>
        <w:rPr>
          <w:rFonts w:hAnsi="仿宋" w:eastAsia="仿宋"/>
          <w:color w:val="auto"/>
          <w:sz w:val="30"/>
          <w:szCs w:val="30"/>
        </w:rPr>
        <w:t>（三）严肃考风考纪。对在整个复试过程中有违规行为，影响公平、公正的考生，一经查实，一律按照《国家教育考试违规处理办法》（教育部令</w:t>
      </w:r>
      <w:r>
        <w:rPr>
          <w:rFonts w:eastAsia="仿宋"/>
          <w:color w:val="auto"/>
          <w:sz w:val="30"/>
          <w:szCs w:val="30"/>
        </w:rPr>
        <w:t>33</w:t>
      </w:r>
      <w:r>
        <w:rPr>
          <w:rFonts w:hAnsi="仿宋" w:eastAsia="仿宋"/>
          <w:color w:val="auto"/>
          <w:sz w:val="30"/>
          <w:szCs w:val="30"/>
        </w:rPr>
        <w:t>号）等规定严肃处理。对任何阶段被发现有不符合报考条件、考试违纪、作弊等情况或隐瞒重要信息或通过弄虚作假取得初试、复试及录取资格的考生，一律不予录取；</w:t>
      </w:r>
      <w:r>
        <w:rPr>
          <w:rFonts w:hAnsi="仿宋" w:eastAsia="仿宋"/>
          <w:sz w:val="30"/>
          <w:szCs w:val="30"/>
        </w:rPr>
        <w:t>已经录取的，取消其录取或入学资格。新生入学后</w:t>
      </w:r>
      <w:r>
        <w:rPr>
          <w:rFonts w:eastAsia="仿宋"/>
          <w:sz w:val="30"/>
          <w:szCs w:val="30"/>
        </w:rPr>
        <w:t>3</w:t>
      </w:r>
      <w:r>
        <w:rPr>
          <w:rFonts w:hAnsi="仿宋" w:eastAsia="仿宋"/>
          <w:sz w:val="30"/>
          <w:szCs w:val="30"/>
        </w:rPr>
        <w:t>个月内，学校将根据教育部规定，对录取考生进行全面复查（含体检）。复查不合格的，取消学籍；情节严重的，移交有关部门调查处理。</w:t>
      </w:r>
    </w:p>
    <w:p>
      <w:pPr>
        <w:spacing w:line="540" w:lineRule="exact"/>
        <w:ind w:firstLine="600" w:firstLineChars="200"/>
        <w:rPr>
          <w:rFonts w:eastAsia="仿宋"/>
          <w:bCs/>
          <w:color w:val="000000"/>
          <w:sz w:val="30"/>
          <w:szCs w:val="30"/>
        </w:rPr>
      </w:pPr>
      <w:r>
        <w:rPr>
          <w:rFonts w:hAnsi="仿宋" w:eastAsia="仿宋"/>
          <w:bCs/>
          <w:color w:val="000000"/>
          <w:sz w:val="30"/>
          <w:szCs w:val="30"/>
        </w:rPr>
        <w:t>（四）在整个录取工作过程中，实行信息公开制度，及时在学院、研究生院网站对外公布复试办法、复试成绩、录取名单等信息。复试与录取过程中，实行监督制度和巡视制度，由院、校招生工作领导小组及督查小组实施全程监督，保证整个复试工作公平、有序开展。经管院研究生办公室电话：</w:t>
      </w:r>
      <w:r>
        <w:rPr>
          <w:rFonts w:eastAsia="仿宋"/>
          <w:bCs/>
          <w:color w:val="000000"/>
          <w:sz w:val="30"/>
          <w:szCs w:val="30"/>
        </w:rPr>
        <w:t>0791-83828089</w:t>
      </w:r>
      <w:r>
        <w:rPr>
          <w:rFonts w:hint="eastAsia" w:eastAsia="仿宋"/>
          <w:bCs/>
          <w:color w:val="000000"/>
          <w:sz w:val="30"/>
          <w:szCs w:val="30"/>
        </w:rPr>
        <w:t>。</w:t>
      </w:r>
    </w:p>
    <w:p>
      <w:pPr>
        <w:spacing w:line="500" w:lineRule="exact"/>
        <w:ind w:firstLine="600" w:firstLineChars="200"/>
        <w:rPr>
          <w:rFonts w:hAnsi="仿宋" w:eastAsia="仿宋"/>
          <w:sz w:val="30"/>
          <w:szCs w:val="30"/>
        </w:rPr>
      </w:pPr>
      <w:r>
        <w:rPr>
          <w:rFonts w:hAnsi="仿宋" w:eastAsia="仿宋"/>
          <w:sz w:val="30"/>
          <w:szCs w:val="30"/>
        </w:rPr>
        <w:t>（五）以上有关要求如与上级部门最新规定不相一致，以上级部门最新要求为准。</w:t>
      </w:r>
    </w:p>
    <w:p>
      <w:pPr>
        <w:spacing w:line="500" w:lineRule="exact"/>
        <w:ind w:firstLine="600" w:firstLineChars="200"/>
        <w:rPr>
          <w:rFonts w:eastAsia="仿宋"/>
          <w:bCs/>
          <w:color w:val="000000" w:themeColor="text1"/>
          <w:sz w:val="24"/>
        </w:rPr>
      </w:pPr>
      <w:r>
        <w:rPr>
          <w:rFonts w:hAnsi="仿宋" w:eastAsia="仿宋"/>
          <w:sz w:val="30"/>
          <w:szCs w:val="30"/>
        </w:rPr>
        <w:t>本通知未尽事宜，</w:t>
      </w:r>
      <w:r>
        <w:rPr>
          <w:rFonts w:hint="eastAsia" w:hAnsi="仿宋" w:eastAsia="仿宋"/>
          <w:sz w:val="30"/>
          <w:szCs w:val="30"/>
        </w:rPr>
        <w:t>参考教育部和学校2020年博士研究生复试工作相关规定</w:t>
      </w:r>
      <w:r>
        <w:rPr>
          <w:rFonts w:hAnsi="仿宋" w:eastAsia="仿宋"/>
          <w:sz w:val="30"/>
          <w:szCs w:val="30"/>
        </w:rPr>
        <w:t>执行。</w:t>
      </w:r>
    </w:p>
    <w:p>
      <w:pPr>
        <w:spacing w:line="540" w:lineRule="exact"/>
        <w:ind w:firstLine="560" w:firstLineChars="200"/>
        <w:rPr>
          <w:rFonts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0EA3"/>
    <w:rsid w:val="00026AD5"/>
    <w:rsid w:val="0005259E"/>
    <w:rsid w:val="000B55BA"/>
    <w:rsid w:val="001168A6"/>
    <w:rsid w:val="001214C0"/>
    <w:rsid w:val="001447A9"/>
    <w:rsid w:val="001C2AAC"/>
    <w:rsid w:val="001C65E3"/>
    <w:rsid w:val="001E091C"/>
    <w:rsid w:val="001F449D"/>
    <w:rsid w:val="002424A5"/>
    <w:rsid w:val="0026661E"/>
    <w:rsid w:val="002B0A90"/>
    <w:rsid w:val="00325A82"/>
    <w:rsid w:val="00383F06"/>
    <w:rsid w:val="00387910"/>
    <w:rsid w:val="00393367"/>
    <w:rsid w:val="003E7CE2"/>
    <w:rsid w:val="003F07CC"/>
    <w:rsid w:val="0040483D"/>
    <w:rsid w:val="00431280"/>
    <w:rsid w:val="00435784"/>
    <w:rsid w:val="00435C75"/>
    <w:rsid w:val="00446FF3"/>
    <w:rsid w:val="004773A8"/>
    <w:rsid w:val="00485402"/>
    <w:rsid w:val="00490037"/>
    <w:rsid w:val="00491DC3"/>
    <w:rsid w:val="004E6524"/>
    <w:rsid w:val="005064EE"/>
    <w:rsid w:val="00507973"/>
    <w:rsid w:val="00551DBF"/>
    <w:rsid w:val="005D4637"/>
    <w:rsid w:val="0060004C"/>
    <w:rsid w:val="00630158"/>
    <w:rsid w:val="00670EA3"/>
    <w:rsid w:val="00676CED"/>
    <w:rsid w:val="00684961"/>
    <w:rsid w:val="006E3BF4"/>
    <w:rsid w:val="0070339B"/>
    <w:rsid w:val="00714C2B"/>
    <w:rsid w:val="007237AA"/>
    <w:rsid w:val="007A38F9"/>
    <w:rsid w:val="007A3E31"/>
    <w:rsid w:val="007B74EA"/>
    <w:rsid w:val="008008CC"/>
    <w:rsid w:val="0080269A"/>
    <w:rsid w:val="008428B1"/>
    <w:rsid w:val="008D0193"/>
    <w:rsid w:val="00912388"/>
    <w:rsid w:val="0093475E"/>
    <w:rsid w:val="00957D46"/>
    <w:rsid w:val="00994648"/>
    <w:rsid w:val="009A128E"/>
    <w:rsid w:val="009C0085"/>
    <w:rsid w:val="009C74C3"/>
    <w:rsid w:val="009E1254"/>
    <w:rsid w:val="009F0E06"/>
    <w:rsid w:val="00AD25AA"/>
    <w:rsid w:val="00AD4322"/>
    <w:rsid w:val="00B14A3E"/>
    <w:rsid w:val="00B229D4"/>
    <w:rsid w:val="00B70C61"/>
    <w:rsid w:val="00B833A5"/>
    <w:rsid w:val="00B92A93"/>
    <w:rsid w:val="00BA77A4"/>
    <w:rsid w:val="00BB20B4"/>
    <w:rsid w:val="00BD0D44"/>
    <w:rsid w:val="00C21C7E"/>
    <w:rsid w:val="00C23A53"/>
    <w:rsid w:val="00C30199"/>
    <w:rsid w:val="00CB04F5"/>
    <w:rsid w:val="00CC0FEC"/>
    <w:rsid w:val="00CC265E"/>
    <w:rsid w:val="00CC77D2"/>
    <w:rsid w:val="00CE284E"/>
    <w:rsid w:val="00D219EC"/>
    <w:rsid w:val="00D44AED"/>
    <w:rsid w:val="00D505F0"/>
    <w:rsid w:val="00D74F8E"/>
    <w:rsid w:val="00D87186"/>
    <w:rsid w:val="00DB72ED"/>
    <w:rsid w:val="00DC0B20"/>
    <w:rsid w:val="00E07E23"/>
    <w:rsid w:val="00E27409"/>
    <w:rsid w:val="00E6126C"/>
    <w:rsid w:val="00E91A75"/>
    <w:rsid w:val="00EC0381"/>
    <w:rsid w:val="00F22CAC"/>
    <w:rsid w:val="00F438C6"/>
    <w:rsid w:val="00F4785B"/>
    <w:rsid w:val="00F7171D"/>
    <w:rsid w:val="00F7473F"/>
    <w:rsid w:val="00FD4DB9"/>
    <w:rsid w:val="00FE1F1C"/>
    <w:rsid w:val="00FE3F67"/>
    <w:rsid w:val="1AA97BB3"/>
    <w:rsid w:val="4EE41042"/>
    <w:rsid w:val="4FCE061A"/>
    <w:rsid w:val="5C9507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6">
    <w:name w:val="Table Grid"/>
    <w:basedOn w:val="5"/>
    <w:qFormat/>
    <w:uiPriority w:val="59"/>
    <w:rPr>
      <w:rFonts w:ascii="Calibri" w:hAnsi="Calibri"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0"/>
    <w:rPr>
      <w:b/>
      <w:bCs/>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447</Words>
  <Characters>2554</Characters>
  <Lines>21</Lines>
  <Paragraphs>5</Paragraphs>
  <TotalTime>1</TotalTime>
  <ScaleCrop>false</ScaleCrop>
  <LinksUpToDate>false</LinksUpToDate>
  <CharactersWithSpaces>2996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2019-04-19T00:56:00Z</dcterms:created>
  <dc:creator>hp</dc:creator>
  <cp:lastModifiedBy>陈朝莲</cp:lastModifiedBy>
  <cp:lastPrinted>2019-04-19T01:11:00Z</cp:lastPrinted>
  <dcterms:modified xsi:type="dcterms:W3CDTF">2020-06-21T02:25:49Z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